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39" w:rsidRPr="00A715C9" w:rsidRDefault="00261339" w:rsidP="00261339">
      <w:pPr>
        <w:spacing w:line="360" w:lineRule="auto"/>
        <w:rPr>
          <w:rFonts w:ascii="Arial" w:hAnsi="Arial" w:cs="Arial"/>
        </w:rPr>
      </w:pPr>
      <w:r w:rsidRPr="00A715C9">
        <w:rPr>
          <w:rFonts w:ascii="Arial" w:hAnsi="Arial" w:cs="Arial"/>
        </w:rPr>
        <w:t>„Was ist Kritik der Psychologie und was kann sie leisten“</w:t>
      </w:r>
    </w:p>
    <w:p w:rsidR="00261339" w:rsidRPr="00A715C9" w:rsidRDefault="00261339" w:rsidP="00261339">
      <w:pPr>
        <w:spacing w:line="360" w:lineRule="auto"/>
        <w:rPr>
          <w:rFonts w:ascii="Arial" w:hAnsi="Arial" w:cs="Arial"/>
          <w:sz w:val="18"/>
          <w:szCs w:val="18"/>
        </w:rPr>
      </w:pPr>
      <w:bookmarkStart w:id="0" w:name="_GoBack"/>
      <w:r w:rsidRPr="00A715C9">
        <w:rPr>
          <w:rFonts w:ascii="Arial" w:hAnsi="Arial" w:cs="Arial"/>
          <w:sz w:val="18"/>
          <w:szCs w:val="18"/>
        </w:rPr>
        <w:t>Beitrag von Klaus-Jürgen Bruder zum jour fixe vom 31. 8. 2013</w:t>
      </w:r>
      <w:bookmarkEnd w:id="0"/>
    </w:p>
    <w:p w:rsidR="00261339" w:rsidRPr="00A715C9" w:rsidRDefault="00261339" w:rsidP="00261339">
      <w:pPr>
        <w:spacing w:line="360" w:lineRule="auto"/>
        <w:rPr>
          <w:rFonts w:ascii="Arial" w:hAnsi="Arial" w:cs="Arial"/>
        </w:rPr>
      </w:pPr>
    </w:p>
    <w:p w:rsidR="00316350" w:rsidRPr="00A715C9" w:rsidRDefault="00475A87" w:rsidP="00261339">
      <w:pPr>
        <w:spacing w:line="360" w:lineRule="auto"/>
        <w:rPr>
          <w:rFonts w:ascii="Arial" w:hAnsi="Arial" w:cs="Arial"/>
        </w:rPr>
      </w:pPr>
      <w:r w:rsidRPr="00A715C9">
        <w:rPr>
          <w:rFonts w:ascii="Arial" w:hAnsi="Arial" w:cs="Arial"/>
        </w:rPr>
        <w:t xml:space="preserve">Ich stelle meinen Überlegungen zur Kritik der Psychologie einen Text voran, der gewissermaßen die Grundstruktur expliziert, in die </w:t>
      </w:r>
      <w:proofErr w:type="spellStart"/>
      <w:r w:rsidRPr="00A715C9">
        <w:rPr>
          <w:rFonts w:ascii="Arial" w:hAnsi="Arial" w:cs="Arial"/>
        </w:rPr>
        <w:t>die</w:t>
      </w:r>
      <w:proofErr w:type="spellEnd"/>
      <w:r w:rsidRPr="00A715C9">
        <w:rPr>
          <w:rFonts w:ascii="Arial" w:hAnsi="Arial" w:cs="Arial"/>
        </w:rPr>
        <w:t xml:space="preserve"> Psychologie eingebettet ist und die deshalb auch die Kritik der Psychologie</w:t>
      </w:r>
      <w:r w:rsidR="00316350" w:rsidRPr="00A715C9">
        <w:rPr>
          <w:rFonts w:ascii="Arial" w:hAnsi="Arial" w:cs="Arial"/>
        </w:rPr>
        <w:t xml:space="preserve"> </w:t>
      </w:r>
      <w:r w:rsidR="00C6246A" w:rsidRPr="00A715C9">
        <w:rPr>
          <w:rFonts w:ascii="Arial" w:hAnsi="Arial" w:cs="Arial"/>
        </w:rPr>
        <w:t xml:space="preserve">berücksichtigen muss. </w:t>
      </w:r>
    </w:p>
    <w:p w:rsidR="00C6246A" w:rsidRPr="00A715C9" w:rsidRDefault="00316350" w:rsidP="00286EB7">
      <w:pPr>
        <w:autoSpaceDE w:val="0"/>
        <w:autoSpaceDN w:val="0"/>
        <w:adjustRightInd w:val="0"/>
        <w:spacing w:line="360" w:lineRule="auto"/>
        <w:rPr>
          <w:rFonts w:ascii="Arial" w:hAnsi="Arial" w:cs="Arial"/>
          <w:i/>
        </w:rPr>
      </w:pPr>
      <w:r w:rsidRPr="00A715C9">
        <w:rPr>
          <w:rFonts w:ascii="Arial" w:hAnsi="Arial" w:cs="Arial"/>
        </w:rPr>
        <w:t>Es handelt sich um einen Text von Marx aus dem Jahr 1844 aus seinen Auszügen aus James Mills Buch „</w:t>
      </w:r>
      <w:proofErr w:type="spellStart"/>
      <w:r w:rsidRPr="00A715C9">
        <w:rPr>
          <w:rFonts w:ascii="Arial" w:hAnsi="Arial" w:cs="Arial"/>
        </w:rPr>
        <w:t>Elémens</w:t>
      </w:r>
      <w:proofErr w:type="spellEnd"/>
      <w:r w:rsidRPr="00A715C9">
        <w:rPr>
          <w:rFonts w:ascii="Arial" w:hAnsi="Arial" w:cs="Arial"/>
        </w:rPr>
        <w:t xml:space="preserve"> </w:t>
      </w:r>
      <w:proofErr w:type="spellStart"/>
      <w:r w:rsidRPr="00A715C9">
        <w:rPr>
          <w:rFonts w:ascii="Arial" w:hAnsi="Arial" w:cs="Arial"/>
        </w:rPr>
        <w:t>d’économie</w:t>
      </w:r>
      <w:proofErr w:type="spellEnd"/>
      <w:r w:rsidRPr="00A715C9">
        <w:rPr>
          <w:rFonts w:ascii="Arial" w:hAnsi="Arial" w:cs="Arial"/>
        </w:rPr>
        <w:t xml:space="preserve"> </w:t>
      </w:r>
      <w:proofErr w:type="spellStart"/>
      <w:r w:rsidRPr="00A715C9">
        <w:rPr>
          <w:rFonts w:ascii="Arial" w:hAnsi="Arial" w:cs="Arial"/>
        </w:rPr>
        <w:t>politique</w:t>
      </w:r>
      <w:proofErr w:type="spellEnd"/>
      <w:r w:rsidRPr="00A715C9">
        <w:rPr>
          <w:rFonts w:ascii="Arial" w:hAnsi="Arial" w:cs="Arial"/>
        </w:rPr>
        <w:t>“</w:t>
      </w:r>
      <w:r w:rsidR="00286EB7" w:rsidRPr="00A715C9">
        <w:rPr>
          <w:rFonts w:ascii="Arial" w:hAnsi="Arial" w:cs="Arial"/>
          <w:i/>
        </w:rPr>
        <w:t>.</w:t>
      </w:r>
      <w:r w:rsidR="00286EB7" w:rsidRPr="00A715C9">
        <w:rPr>
          <w:rStyle w:val="Funotenzeichen"/>
          <w:rFonts w:ascii="Arial" w:hAnsi="Arial" w:cs="Arial"/>
        </w:rPr>
        <w:footnoteReference w:id="1"/>
      </w:r>
      <w:r w:rsidR="00286EB7" w:rsidRPr="00A715C9">
        <w:rPr>
          <w:rFonts w:ascii="Arial" w:hAnsi="Arial" w:cs="Arial"/>
        </w:rPr>
        <w:t xml:space="preserve"> </w:t>
      </w:r>
    </w:p>
    <w:p w:rsidR="00C6246A" w:rsidRPr="00A715C9" w:rsidRDefault="00C6246A" w:rsidP="00475A87">
      <w:pPr>
        <w:spacing w:line="360" w:lineRule="auto"/>
        <w:rPr>
          <w:rFonts w:ascii="Arial" w:hAnsi="Arial" w:cs="Arial"/>
        </w:rPr>
      </w:pPr>
    </w:p>
    <w:p w:rsidR="00475A87" w:rsidRPr="00A715C9" w:rsidRDefault="00316350" w:rsidP="00475A87">
      <w:pPr>
        <w:spacing w:line="360" w:lineRule="auto"/>
        <w:rPr>
          <w:rFonts w:ascii="Arial" w:hAnsi="Arial" w:cs="Arial"/>
        </w:rPr>
      </w:pPr>
      <w:r w:rsidRPr="00A715C9">
        <w:rPr>
          <w:rFonts w:ascii="Arial" w:hAnsi="Arial" w:cs="Arial"/>
        </w:rPr>
        <w:t xml:space="preserve">Die ausgewählte Stelle beginnt mit dem Satz: </w:t>
      </w:r>
      <w:r w:rsidR="00261339" w:rsidRPr="00A715C9">
        <w:rPr>
          <w:rFonts w:ascii="Arial" w:hAnsi="Arial" w:cs="Arial"/>
          <w:bCs/>
        </w:rPr>
        <w:t>„Gesetzt, wir hätten als Menschen produziert“</w:t>
      </w:r>
      <w:r w:rsidR="00C6246A" w:rsidRPr="00A715C9">
        <w:rPr>
          <w:rFonts w:ascii="Arial" w:hAnsi="Arial" w:cs="Arial"/>
          <w:bCs/>
        </w:rPr>
        <w:t>.</w:t>
      </w:r>
      <w:r w:rsidR="00475A87" w:rsidRPr="00A715C9">
        <w:rPr>
          <w:rFonts w:ascii="Arial" w:hAnsi="Arial" w:cs="Arial"/>
        </w:rPr>
        <w:t xml:space="preserve"> </w:t>
      </w:r>
    </w:p>
    <w:p w:rsidR="00261339" w:rsidRPr="00A715C9" w:rsidRDefault="00261339" w:rsidP="00475A87">
      <w:pPr>
        <w:autoSpaceDE w:val="0"/>
        <w:autoSpaceDN w:val="0"/>
        <w:adjustRightInd w:val="0"/>
        <w:spacing w:line="360" w:lineRule="auto"/>
        <w:rPr>
          <w:rFonts w:ascii="Arial" w:hAnsi="Arial" w:cs="Arial"/>
          <w:bCs/>
        </w:rPr>
      </w:pPr>
      <w:r w:rsidRPr="00A715C9">
        <w:rPr>
          <w:rFonts w:ascii="Arial" w:hAnsi="Arial" w:cs="Arial"/>
          <w:bCs/>
        </w:rPr>
        <w:t>Von dieser Setzung geht die Psychologie immer schon aus</w:t>
      </w:r>
      <w:r w:rsidR="00316350" w:rsidRPr="00A715C9">
        <w:rPr>
          <w:rFonts w:ascii="Arial" w:hAnsi="Arial" w:cs="Arial"/>
          <w:bCs/>
        </w:rPr>
        <w:t xml:space="preserve">, </w:t>
      </w:r>
      <w:r w:rsidRPr="00A715C9">
        <w:rPr>
          <w:rFonts w:ascii="Arial" w:hAnsi="Arial" w:cs="Arial"/>
          <w:bCs/>
        </w:rPr>
        <w:t>wie selbstverständlich</w:t>
      </w:r>
      <w:r w:rsidR="00316350" w:rsidRPr="00A715C9">
        <w:rPr>
          <w:rFonts w:ascii="Arial" w:hAnsi="Arial" w:cs="Arial"/>
          <w:bCs/>
        </w:rPr>
        <w:t xml:space="preserve">. </w:t>
      </w:r>
      <w:r w:rsidRPr="00A715C9">
        <w:rPr>
          <w:rFonts w:ascii="Arial" w:hAnsi="Arial" w:cs="Arial"/>
          <w:bCs/>
        </w:rPr>
        <w:br/>
        <w:t>Dass wir davon nicht ausgehen können</w:t>
      </w:r>
      <w:r w:rsidR="00316350" w:rsidRPr="00A715C9">
        <w:rPr>
          <w:rFonts w:ascii="Arial" w:hAnsi="Arial" w:cs="Arial"/>
          <w:bCs/>
        </w:rPr>
        <w:t>, m</w:t>
      </w:r>
      <w:r w:rsidRPr="00A715C9">
        <w:rPr>
          <w:rFonts w:ascii="Arial" w:hAnsi="Arial" w:cs="Arial"/>
          <w:bCs/>
        </w:rPr>
        <w:t xml:space="preserve">achen erst die folgenden Sätze klar: </w:t>
      </w:r>
    </w:p>
    <w:p w:rsidR="00261339" w:rsidRPr="00A715C9" w:rsidRDefault="00261339" w:rsidP="00261339">
      <w:pPr>
        <w:autoSpaceDE w:val="0"/>
        <w:autoSpaceDN w:val="0"/>
        <w:adjustRightInd w:val="0"/>
        <w:spacing w:line="360" w:lineRule="auto"/>
        <w:rPr>
          <w:rFonts w:ascii="Arial" w:hAnsi="Arial" w:cs="Arial"/>
        </w:rPr>
      </w:pPr>
    </w:p>
    <w:p w:rsidR="00083C53" w:rsidRPr="00A715C9" w:rsidRDefault="00316350" w:rsidP="00261339">
      <w:pPr>
        <w:autoSpaceDE w:val="0"/>
        <w:autoSpaceDN w:val="0"/>
        <w:adjustRightInd w:val="0"/>
        <w:spacing w:line="360" w:lineRule="auto"/>
        <w:rPr>
          <w:rFonts w:ascii="Arial" w:hAnsi="Arial" w:cs="Arial"/>
        </w:rPr>
      </w:pPr>
      <w:r w:rsidRPr="00A715C9">
        <w:rPr>
          <w:rFonts w:ascii="Arial" w:hAnsi="Arial" w:cs="Arial"/>
        </w:rPr>
        <w:t>„</w:t>
      </w:r>
      <w:r w:rsidR="00261339" w:rsidRPr="00A715C9">
        <w:rPr>
          <w:rFonts w:ascii="Arial" w:hAnsi="Arial" w:cs="Arial"/>
        </w:rPr>
        <w:t>Jeder von uns hätte in sei</w:t>
      </w:r>
      <w:r w:rsidRPr="00A715C9">
        <w:rPr>
          <w:rFonts w:ascii="Arial" w:hAnsi="Arial" w:cs="Arial"/>
        </w:rPr>
        <w:t xml:space="preserve">ner Produktion sich selbst und </w:t>
      </w:r>
      <w:r w:rsidR="00261339" w:rsidRPr="00A715C9">
        <w:rPr>
          <w:rFonts w:ascii="Arial" w:hAnsi="Arial" w:cs="Arial"/>
        </w:rPr>
        <w:t xml:space="preserve">den anderen </w:t>
      </w:r>
      <w:r w:rsidR="00261339" w:rsidRPr="00A715C9">
        <w:rPr>
          <w:rFonts w:ascii="Arial" w:hAnsi="Arial" w:cs="Arial"/>
          <w:i/>
          <w:iCs/>
        </w:rPr>
        <w:t>doppelt bejaht</w:t>
      </w:r>
      <w:r w:rsidR="00261339" w:rsidRPr="00A715C9">
        <w:rPr>
          <w:rFonts w:ascii="Arial" w:hAnsi="Arial" w:cs="Arial"/>
        </w:rPr>
        <w:t xml:space="preserve">. Ich hätte </w:t>
      </w:r>
      <w:r w:rsidR="00261339" w:rsidRPr="00A715C9">
        <w:rPr>
          <w:rFonts w:ascii="Arial" w:hAnsi="Arial" w:cs="Arial"/>
        </w:rPr>
        <w:br/>
        <w:t xml:space="preserve">1. in meiner </w:t>
      </w:r>
      <w:r w:rsidR="00261339" w:rsidRPr="00A715C9">
        <w:rPr>
          <w:rFonts w:ascii="Arial" w:hAnsi="Arial" w:cs="Arial"/>
          <w:i/>
          <w:iCs/>
        </w:rPr>
        <w:t xml:space="preserve">Produktion </w:t>
      </w:r>
      <w:r w:rsidR="00261339" w:rsidRPr="00A715C9">
        <w:rPr>
          <w:rFonts w:ascii="Arial" w:hAnsi="Arial" w:cs="Arial"/>
        </w:rPr>
        <w:t xml:space="preserve">meine </w:t>
      </w:r>
      <w:r w:rsidR="00261339" w:rsidRPr="00A715C9">
        <w:rPr>
          <w:rFonts w:ascii="Arial" w:hAnsi="Arial" w:cs="Arial"/>
          <w:i/>
          <w:iCs/>
        </w:rPr>
        <w:t>Individualität</w:t>
      </w:r>
      <w:r w:rsidR="00261339" w:rsidRPr="00A715C9">
        <w:rPr>
          <w:rFonts w:ascii="Arial" w:hAnsi="Arial" w:cs="Arial"/>
        </w:rPr>
        <w:t xml:space="preserve">, ihre </w:t>
      </w:r>
      <w:r w:rsidR="00261339" w:rsidRPr="00A715C9">
        <w:rPr>
          <w:rFonts w:ascii="Arial" w:hAnsi="Arial" w:cs="Arial"/>
          <w:i/>
          <w:iCs/>
        </w:rPr>
        <w:t xml:space="preserve">Eigentümlichkeit </w:t>
      </w:r>
      <w:r w:rsidR="00083C53" w:rsidRPr="00A715C9">
        <w:rPr>
          <w:rFonts w:ascii="Arial" w:hAnsi="Arial" w:cs="Arial"/>
        </w:rPr>
        <w:t xml:space="preserve">vergegenständlicht und daher </w:t>
      </w:r>
      <w:r w:rsidR="00261339" w:rsidRPr="00A715C9">
        <w:rPr>
          <w:rFonts w:ascii="Arial" w:hAnsi="Arial" w:cs="Arial"/>
        </w:rPr>
        <w:t xml:space="preserve">sowohl während der Tätigkeit eine individuelle </w:t>
      </w:r>
      <w:r w:rsidR="00261339" w:rsidRPr="00A715C9">
        <w:rPr>
          <w:rFonts w:ascii="Arial" w:hAnsi="Arial" w:cs="Arial"/>
          <w:i/>
          <w:iCs/>
        </w:rPr>
        <w:t xml:space="preserve">Lebensäußerung </w:t>
      </w:r>
      <w:r w:rsidR="00083C53" w:rsidRPr="00A715C9">
        <w:rPr>
          <w:rFonts w:ascii="Arial" w:hAnsi="Arial" w:cs="Arial"/>
        </w:rPr>
        <w:t xml:space="preserve">genossen, </w:t>
      </w:r>
      <w:r w:rsidR="00261339" w:rsidRPr="00A715C9">
        <w:rPr>
          <w:rFonts w:ascii="Arial" w:hAnsi="Arial" w:cs="Arial"/>
        </w:rPr>
        <w:t>als</w:t>
      </w:r>
      <w:r w:rsidR="00261339" w:rsidRPr="00A715C9">
        <w:rPr>
          <w:rFonts w:ascii="Arial" w:hAnsi="Arial" w:cs="Arial"/>
          <w:i/>
          <w:iCs/>
        </w:rPr>
        <w:t xml:space="preserve"> </w:t>
      </w:r>
      <w:r w:rsidR="00261339" w:rsidRPr="00A715C9">
        <w:rPr>
          <w:rFonts w:ascii="Arial" w:hAnsi="Arial" w:cs="Arial"/>
        </w:rPr>
        <w:t>im Anschauen des Gegenst</w:t>
      </w:r>
      <w:r w:rsidR="00083C53" w:rsidRPr="00A715C9">
        <w:rPr>
          <w:rFonts w:ascii="Arial" w:hAnsi="Arial" w:cs="Arial"/>
        </w:rPr>
        <w:t xml:space="preserve">andes die individuelle Freude, </w:t>
      </w:r>
      <w:r w:rsidR="00261339" w:rsidRPr="00A715C9">
        <w:rPr>
          <w:rFonts w:ascii="Arial" w:hAnsi="Arial" w:cs="Arial"/>
        </w:rPr>
        <w:t xml:space="preserve">meine Persönlichkeit als </w:t>
      </w:r>
      <w:r w:rsidR="00261339" w:rsidRPr="00A715C9">
        <w:rPr>
          <w:rFonts w:ascii="Arial" w:hAnsi="Arial" w:cs="Arial"/>
          <w:i/>
          <w:iCs/>
        </w:rPr>
        <w:t xml:space="preserve">gegenständliche, sinnlich anschaubare </w:t>
      </w:r>
      <w:r w:rsidR="00261339" w:rsidRPr="00A715C9">
        <w:rPr>
          <w:rFonts w:ascii="Arial" w:hAnsi="Arial" w:cs="Arial"/>
        </w:rPr>
        <w:t xml:space="preserve">und darum </w:t>
      </w:r>
      <w:r w:rsidR="00261339" w:rsidRPr="00A715C9">
        <w:rPr>
          <w:rFonts w:ascii="Arial" w:hAnsi="Arial" w:cs="Arial"/>
          <w:i/>
          <w:iCs/>
        </w:rPr>
        <w:t xml:space="preserve">über allen Zweifel erhabene </w:t>
      </w:r>
      <w:r w:rsidR="00261339" w:rsidRPr="00A715C9">
        <w:rPr>
          <w:rFonts w:ascii="Arial" w:hAnsi="Arial" w:cs="Arial"/>
        </w:rPr>
        <w:t xml:space="preserve">Macht zu wissen. </w:t>
      </w:r>
      <w:r w:rsidR="00261339" w:rsidRPr="00A715C9">
        <w:rPr>
          <w:rFonts w:ascii="Arial" w:hAnsi="Arial" w:cs="Arial"/>
        </w:rPr>
        <w:br/>
        <w:t xml:space="preserve">2. In deinem </w:t>
      </w:r>
      <w:proofErr w:type="spellStart"/>
      <w:r w:rsidR="00261339" w:rsidRPr="00A715C9">
        <w:rPr>
          <w:rFonts w:ascii="Arial" w:hAnsi="Arial" w:cs="Arial"/>
        </w:rPr>
        <w:t>Genuß</w:t>
      </w:r>
      <w:proofErr w:type="spellEnd"/>
      <w:r w:rsidR="00261339" w:rsidRPr="00A715C9">
        <w:rPr>
          <w:rFonts w:ascii="Arial" w:hAnsi="Arial" w:cs="Arial"/>
        </w:rPr>
        <w:t xml:space="preserve"> oder deinem</w:t>
      </w:r>
      <w:r w:rsidR="00261339" w:rsidRPr="00A715C9">
        <w:rPr>
          <w:rFonts w:ascii="Arial" w:hAnsi="Arial" w:cs="Arial"/>
          <w:i/>
          <w:iCs/>
        </w:rPr>
        <w:t xml:space="preserve"> </w:t>
      </w:r>
      <w:r w:rsidR="00261339" w:rsidRPr="00A715C9">
        <w:rPr>
          <w:rFonts w:ascii="Arial" w:hAnsi="Arial" w:cs="Arial"/>
        </w:rPr>
        <w:t xml:space="preserve">Gebrauch meines Produkts hätte ich </w:t>
      </w:r>
      <w:r w:rsidR="00261339" w:rsidRPr="00A715C9">
        <w:rPr>
          <w:rFonts w:ascii="Arial" w:hAnsi="Arial" w:cs="Arial"/>
          <w:i/>
          <w:iCs/>
        </w:rPr>
        <w:t xml:space="preserve">unmittelbar </w:t>
      </w:r>
      <w:r w:rsidR="00083C53" w:rsidRPr="00A715C9">
        <w:rPr>
          <w:rFonts w:ascii="Arial" w:hAnsi="Arial" w:cs="Arial"/>
        </w:rPr>
        <w:t xml:space="preserve">den </w:t>
      </w:r>
      <w:proofErr w:type="spellStart"/>
      <w:r w:rsidR="00083C53" w:rsidRPr="00A715C9">
        <w:rPr>
          <w:rFonts w:ascii="Arial" w:hAnsi="Arial" w:cs="Arial"/>
        </w:rPr>
        <w:t>Genuß</w:t>
      </w:r>
      <w:proofErr w:type="spellEnd"/>
      <w:r w:rsidR="00083C53" w:rsidRPr="00A715C9">
        <w:rPr>
          <w:rFonts w:ascii="Arial" w:hAnsi="Arial" w:cs="Arial"/>
        </w:rPr>
        <w:t xml:space="preserve">, </w:t>
      </w:r>
      <w:r w:rsidR="00261339" w:rsidRPr="00A715C9">
        <w:rPr>
          <w:rFonts w:ascii="Arial" w:hAnsi="Arial" w:cs="Arial"/>
        </w:rPr>
        <w:t xml:space="preserve">sowohl des </w:t>
      </w:r>
      <w:proofErr w:type="spellStart"/>
      <w:r w:rsidR="00261339" w:rsidRPr="00A715C9">
        <w:rPr>
          <w:rFonts w:ascii="Arial" w:hAnsi="Arial" w:cs="Arial"/>
        </w:rPr>
        <w:t>Bewußtseins</w:t>
      </w:r>
      <w:proofErr w:type="spellEnd"/>
      <w:r w:rsidR="00261339" w:rsidRPr="00A715C9">
        <w:rPr>
          <w:rFonts w:ascii="Arial" w:hAnsi="Arial" w:cs="Arial"/>
        </w:rPr>
        <w:t>, in meiner Arbeit ein</w:t>
      </w:r>
      <w:r w:rsidR="00261339" w:rsidRPr="00A715C9">
        <w:rPr>
          <w:rFonts w:ascii="Arial" w:hAnsi="Arial" w:cs="Arial"/>
          <w:i/>
          <w:iCs/>
        </w:rPr>
        <w:t xml:space="preserve"> menschliches </w:t>
      </w:r>
      <w:r w:rsidR="00261339" w:rsidRPr="00A715C9">
        <w:rPr>
          <w:rFonts w:ascii="Arial" w:hAnsi="Arial" w:cs="Arial"/>
        </w:rPr>
        <w:t xml:space="preserve">Bedürfnis befriedigt, also das </w:t>
      </w:r>
      <w:r w:rsidR="00261339" w:rsidRPr="00A715C9">
        <w:rPr>
          <w:rFonts w:ascii="Arial" w:hAnsi="Arial" w:cs="Arial"/>
          <w:i/>
          <w:iCs/>
        </w:rPr>
        <w:t xml:space="preserve">menschliche </w:t>
      </w:r>
      <w:r w:rsidR="00261339" w:rsidRPr="00A715C9">
        <w:rPr>
          <w:rFonts w:ascii="Arial" w:hAnsi="Arial" w:cs="Arial"/>
        </w:rPr>
        <w:t>Wese</w:t>
      </w:r>
      <w:r w:rsidR="00083C53" w:rsidRPr="00A715C9">
        <w:rPr>
          <w:rFonts w:ascii="Arial" w:hAnsi="Arial" w:cs="Arial"/>
        </w:rPr>
        <w:t xml:space="preserve">n vergegenständlicht und daher </w:t>
      </w:r>
      <w:r w:rsidR="00261339" w:rsidRPr="00A715C9">
        <w:rPr>
          <w:rFonts w:ascii="Arial" w:hAnsi="Arial" w:cs="Arial"/>
        </w:rPr>
        <w:t>dem Bedürfnis</w:t>
      </w:r>
      <w:r w:rsidR="00261339" w:rsidRPr="00A715C9">
        <w:rPr>
          <w:rFonts w:ascii="Arial" w:hAnsi="Arial" w:cs="Arial"/>
          <w:i/>
          <w:iCs/>
        </w:rPr>
        <w:t xml:space="preserve"> </w:t>
      </w:r>
      <w:r w:rsidR="00261339" w:rsidRPr="00A715C9">
        <w:rPr>
          <w:rFonts w:ascii="Arial" w:hAnsi="Arial" w:cs="Arial"/>
        </w:rPr>
        <w:t xml:space="preserve">eines andren </w:t>
      </w:r>
      <w:r w:rsidR="00261339" w:rsidRPr="00A715C9">
        <w:rPr>
          <w:rFonts w:ascii="Arial" w:hAnsi="Arial" w:cs="Arial"/>
          <w:i/>
          <w:iCs/>
        </w:rPr>
        <w:t xml:space="preserve">menschlichen </w:t>
      </w:r>
      <w:r w:rsidR="00261339" w:rsidRPr="00A715C9">
        <w:rPr>
          <w:rFonts w:ascii="Arial" w:hAnsi="Arial" w:cs="Arial"/>
        </w:rPr>
        <w:t xml:space="preserve">Wesens seinen entsprechenden Gegenstand verschafft zu haben, </w:t>
      </w:r>
      <w:r w:rsidR="00261339" w:rsidRPr="00A715C9">
        <w:rPr>
          <w:rFonts w:ascii="Arial" w:hAnsi="Arial" w:cs="Arial"/>
        </w:rPr>
        <w:br/>
        <w:t>3. für dich der</w:t>
      </w:r>
      <w:r w:rsidR="00261339" w:rsidRPr="00A715C9">
        <w:rPr>
          <w:rFonts w:ascii="Arial" w:hAnsi="Arial" w:cs="Arial"/>
          <w:i/>
          <w:iCs/>
        </w:rPr>
        <w:t xml:space="preserve"> Mittler </w:t>
      </w:r>
      <w:r w:rsidR="00261339" w:rsidRPr="00A715C9">
        <w:rPr>
          <w:rFonts w:ascii="Arial" w:hAnsi="Arial" w:cs="Arial"/>
        </w:rPr>
        <w:t>zwischen dir und der Gattung gewesen zu sein, also von dir selbst als eine Ergänzung deines eigenen</w:t>
      </w:r>
      <w:r w:rsidR="00261339" w:rsidRPr="00A715C9">
        <w:rPr>
          <w:rFonts w:ascii="Arial" w:hAnsi="Arial" w:cs="Arial"/>
          <w:i/>
          <w:iCs/>
        </w:rPr>
        <w:t xml:space="preserve"> </w:t>
      </w:r>
      <w:r w:rsidR="00261339" w:rsidRPr="00A715C9">
        <w:rPr>
          <w:rFonts w:ascii="Arial" w:hAnsi="Arial" w:cs="Arial"/>
        </w:rPr>
        <w:t xml:space="preserve">Wesens und als ein notwendiger Teil deiner selbst </w:t>
      </w:r>
      <w:proofErr w:type="spellStart"/>
      <w:r w:rsidR="00261339" w:rsidRPr="00A715C9">
        <w:rPr>
          <w:rFonts w:ascii="Arial" w:hAnsi="Arial" w:cs="Arial"/>
        </w:rPr>
        <w:t>gewußt</w:t>
      </w:r>
      <w:proofErr w:type="spellEnd"/>
      <w:r w:rsidR="00261339" w:rsidRPr="00A715C9">
        <w:rPr>
          <w:rFonts w:ascii="Arial" w:hAnsi="Arial" w:cs="Arial"/>
        </w:rPr>
        <w:t xml:space="preserve"> und empfunden zu werden, also sowohl in deinem</w:t>
      </w:r>
      <w:r w:rsidR="00261339" w:rsidRPr="00A715C9">
        <w:rPr>
          <w:rFonts w:ascii="Arial" w:hAnsi="Arial" w:cs="Arial"/>
          <w:i/>
          <w:iCs/>
        </w:rPr>
        <w:t xml:space="preserve"> </w:t>
      </w:r>
      <w:r w:rsidR="00261339" w:rsidRPr="00A715C9">
        <w:rPr>
          <w:rFonts w:ascii="Arial" w:hAnsi="Arial" w:cs="Arial"/>
        </w:rPr>
        <w:t xml:space="preserve">Denken wie in deiner Liebe mich bestätigt zu wissen, </w:t>
      </w:r>
      <w:r w:rsidR="00261339" w:rsidRPr="00A715C9">
        <w:rPr>
          <w:rFonts w:ascii="Arial" w:hAnsi="Arial" w:cs="Arial"/>
        </w:rPr>
        <w:br/>
        <w:t>4. in meiner individuellen Lebensäußerung unmittelbar</w:t>
      </w:r>
      <w:r w:rsidR="00261339" w:rsidRPr="00A715C9">
        <w:rPr>
          <w:rFonts w:ascii="Arial" w:hAnsi="Arial" w:cs="Arial"/>
          <w:i/>
          <w:iCs/>
        </w:rPr>
        <w:t xml:space="preserve"> </w:t>
      </w:r>
      <w:r w:rsidR="00261339" w:rsidRPr="00A715C9">
        <w:rPr>
          <w:rFonts w:ascii="Arial" w:hAnsi="Arial" w:cs="Arial"/>
        </w:rPr>
        <w:t>deine Lebensäußerung geschaffen zu haben, also in meiner individuellen Tätigkeit unmittelbar mein wahres</w:t>
      </w:r>
      <w:r w:rsidR="00261339" w:rsidRPr="00A715C9">
        <w:rPr>
          <w:rFonts w:ascii="Arial" w:hAnsi="Arial" w:cs="Arial"/>
          <w:i/>
          <w:iCs/>
        </w:rPr>
        <w:t xml:space="preserve"> </w:t>
      </w:r>
      <w:r w:rsidR="00261339" w:rsidRPr="00A715C9">
        <w:rPr>
          <w:rFonts w:ascii="Arial" w:hAnsi="Arial" w:cs="Arial"/>
        </w:rPr>
        <w:t xml:space="preserve">Wesen, mein </w:t>
      </w:r>
      <w:r w:rsidR="00261339" w:rsidRPr="00A715C9">
        <w:rPr>
          <w:rFonts w:ascii="Arial" w:hAnsi="Arial" w:cs="Arial"/>
          <w:i/>
          <w:iCs/>
        </w:rPr>
        <w:t>menschliches</w:t>
      </w:r>
      <w:r w:rsidR="00261339" w:rsidRPr="00A715C9">
        <w:rPr>
          <w:rFonts w:ascii="Arial" w:hAnsi="Arial" w:cs="Arial"/>
        </w:rPr>
        <w:t xml:space="preserve">, mein </w:t>
      </w:r>
      <w:r w:rsidR="00261339" w:rsidRPr="00A715C9">
        <w:rPr>
          <w:rFonts w:ascii="Arial" w:hAnsi="Arial" w:cs="Arial"/>
          <w:i/>
          <w:iCs/>
        </w:rPr>
        <w:t xml:space="preserve">Gemeinwesen bestätigt </w:t>
      </w:r>
      <w:r w:rsidR="00261339" w:rsidRPr="00A715C9">
        <w:rPr>
          <w:rFonts w:ascii="Arial" w:hAnsi="Arial" w:cs="Arial"/>
        </w:rPr>
        <w:t xml:space="preserve">und </w:t>
      </w:r>
      <w:r w:rsidR="00261339" w:rsidRPr="00A715C9">
        <w:rPr>
          <w:rFonts w:ascii="Arial" w:hAnsi="Arial" w:cs="Arial"/>
          <w:i/>
          <w:iCs/>
        </w:rPr>
        <w:t xml:space="preserve">verwirklicht </w:t>
      </w:r>
      <w:r w:rsidR="00261339" w:rsidRPr="00A715C9">
        <w:rPr>
          <w:rFonts w:ascii="Arial" w:hAnsi="Arial" w:cs="Arial"/>
        </w:rPr>
        <w:t>zu haben.</w:t>
      </w:r>
    </w:p>
    <w:p w:rsidR="00C6246A" w:rsidRPr="00A715C9" w:rsidRDefault="00C6246A" w:rsidP="00261339">
      <w:pPr>
        <w:autoSpaceDE w:val="0"/>
        <w:autoSpaceDN w:val="0"/>
        <w:adjustRightInd w:val="0"/>
        <w:spacing w:line="360" w:lineRule="auto"/>
        <w:rPr>
          <w:rFonts w:ascii="Arial" w:hAnsi="Arial" w:cs="Arial"/>
        </w:rPr>
      </w:pPr>
    </w:p>
    <w:p w:rsidR="00286EB7" w:rsidRPr="00A715C9" w:rsidRDefault="00261339" w:rsidP="00261339">
      <w:pPr>
        <w:autoSpaceDE w:val="0"/>
        <w:autoSpaceDN w:val="0"/>
        <w:adjustRightInd w:val="0"/>
        <w:spacing w:line="360" w:lineRule="auto"/>
        <w:rPr>
          <w:rFonts w:ascii="Arial" w:hAnsi="Arial" w:cs="Arial"/>
        </w:rPr>
      </w:pPr>
      <w:r w:rsidRPr="00A715C9">
        <w:rPr>
          <w:rFonts w:ascii="Arial" w:hAnsi="Arial" w:cs="Arial"/>
        </w:rPr>
        <w:t>Unsere Produktionen wären ebenso viele Spiegel, woraus unser Wesen sich entgegenleuchtete.</w:t>
      </w:r>
      <w:r w:rsidR="00C6246A" w:rsidRPr="00A715C9">
        <w:rPr>
          <w:rFonts w:ascii="Arial" w:hAnsi="Arial" w:cs="Arial"/>
        </w:rPr>
        <w:t xml:space="preserve"> </w:t>
      </w:r>
      <w:r w:rsidRPr="00A715C9">
        <w:rPr>
          <w:rFonts w:ascii="Arial" w:hAnsi="Arial" w:cs="Arial"/>
        </w:rPr>
        <w:t xml:space="preserve">Dies Verhältnis wird dabei wechselseitig, von deiner Seite geschehe, was von meiner </w:t>
      </w:r>
      <w:proofErr w:type="spellStart"/>
      <w:r w:rsidRPr="00A715C9">
        <w:rPr>
          <w:rFonts w:ascii="Arial" w:hAnsi="Arial" w:cs="Arial"/>
        </w:rPr>
        <w:t>gesch</w:t>
      </w:r>
      <w:proofErr w:type="spellEnd"/>
      <w:r w:rsidRPr="00A715C9">
        <w:rPr>
          <w:rFonts w:ascii="Arial" w:hAnsi="Arial" w:cs="Arial"/>
        </w:rPr>
        <w:t>[</w:t>
      </w:r>
      <w:proofErr w:type="spellStart"/>
      <w:r w:rsidRPr="00A715C9">
        <w:rPr>
          <w:rFonts w:ascii="Arial" w:hAnsi="Arial" w:cs="Arial"/>
        </w:rPr>
        <w:t>ieht</w:t>
      </w:r>
      <w:proofErr w:type="spellEnd"/>
      <w:r w:rsidRPr="00A715C9">
        <w:rPr>
          <w:rFonts w:ascii="Arial" w:hAnsi="Arial" w:cs="Arial"/>
        </w:rPr>
        <w:t>].</w:t>
      </w:r>
    </w:p>
    <w:p w:rsidR="00286EB7" w:rsidRPr="00A715C9" w:rsidRDefault="00286EB7" w:rsidP="00261339">
      <w:pPr>
        <w:autoSpaceDE w:val="0"/>
        <w:autoSpaceDN w:val="0"/>
        <w:adjustRightInd w:val="0"/>
        <w:spacing w:line="360" w:lineRule="auto"/>
        <w:rPr>
          <w:rFonts w:ascii="Arial" w:hAnsi="Arial" w:cs="Arial"/>
        </w:rPr>
      </w:pPr>
    </w:p>
    <w:p w:rsidR="00C6246A" w:rsidRPr="00A715C9" w:rsidRDefault="00C6246A" w:rsidP="00C6246A">
      <w:pPr>
        <w:autoSpaceDE w:val="0"/>
        <w:autoSpaceDN w:val="0"/>
        <w:adjustRightInd w:val="0"/>
        <w:spacing w:line="360" w:lineRule="auto"/>
        <w:rPr>
          <w:rFonts w:ascii="Arial" w:hAnsi="Arial" w:cs="Arial"/>
          <w:bCs/>
        </w:rPr>
      </w:pPr>
      <w:r w:rsidRPr="00A715C9">
        <w:rPr>
          <w:rFonts w:ascii="Arial" w:hAnsi="Arial" w:cs="Arial"/>
          <w:bCs/>
        </w:rPr>
        <w:t>Davon kann man in der Tat nicht ausgehen – dass auch nur eine einzige dieser „Möglichkeiten“ für die Menschen heute real existiere – nicht einmal für die Mehrheit der Bevölkerung - für eine Minderheit vielleicht die eine oder andere (die „Rayons der privilegierten Entfremdung“: Brückner 1972 b)</w:t>
      </w:r>
    </w:p>
    <w:p w:rsidR="00A505E1" w:rsidRPr="00A715C9" w:rsidRDefault="00A505E1" w:rsidP="00A505E1">
      <w:pPr>
        <w:autoSpaceDE w:val="0"/>
        <w:autoSpaceDN w:val="0"/>
        <w:adjustRightInd w:val="0"/>
        <w:spacing w:line="360" w:lineRule="auto"/>
        <w:rPr>
          <w:rFonts w:ascii="Arial" w:hAnsi="Arial" w:cs="Arial"/>
          <w:bCs/>
        </w:rPr>
      </w:pPr>
      <w:r w:rsidRPr="00A715C9">
        <w:rPr>
          <w:rFonts w:ascii="Arial" w:hAnsi="Arial" w:cs="Arial"/>
          <w:bCs/>
        </w:rPr>
        <w:t xml:space="preserve">Die Psychologie tut aber so, als erforsche sie das allgemein Gültige des menschlichen Verhaltens, Denkens, Bewusstsein, Fühlens usw. Sie würde nie einräumen, das sei nicht „menschlich“, nicht das, was wir „als Menschen“ denken und tun (können). </w:t>
      </w:r>
    </w:p>
    <w:p w:rsidR="00A505E1" w:rsidRPr="00A715C9" w:rsidRDefault="00A505E1" w:rsidP="00A505E1">
      <w:pPr>
        <w:autoSpaceDE w:val="0"/>
        <w:autoSpaceDN w:val="0"/>
        <w:adjustRightInd w:val="0"/>
        <w:spacing w:line="360" w:lineRule="auto"/>
        <w:rPr>
          <w:rFonts w:ascii="Arial" w:hAnsi="Arial" w:cs="Arial"/>
        </w:rPr>
      </w:pPr>
    </w:p>
    <w:p w:rsidR="00A505E1" w:rsidRPr="00A715C9" w:rsidRDefault="00A505E1" w:rsidP="00A505E1">
      <w:pPr>
        <w:spacing w:line="360" w:lineRule="auto"/>
        <w:rPr>
          <w:rFonts w:ascii="Arial" w:hAnsi="Arial" w:cs="Arial"/>
        </w:rPr>
      </w:pPr>
      <w:r w:rsidRPr="00A715C9">
        <w:rPr>
          <w:rFonts w:ascii="Arial" w:hAnsi="Arial" w:cs="Arial"/>
          <w:bCs/>
        </w:rPr>
        <w:t xml:space="preserve">Hätten wir „als Menschen produziert“, so wäre meine </w:t>
      </w:r>
      <w:r w:rsidRPr="00A715C9">
        <w:rPr>
          <w:rFonts w:ascii="Arial" w:hAnsi="Arial" w:cs="Arial"/>
        </w:rPr>
        <w:t>Arbeit „</w:t>
      </w:r>
      <w:r w:rsidRPr="00A715C9">
        <w:rPr>
          <w:rFonts w:ascii="Arial" w:hAnsi="Arial" w:cs="Arial"/>
          <w:i/>
        </w:rPr>
        <w:t>freie Lebensäußerung</w:t>
      </w:r>
      <w:r w:rsidRPr="00A715C9">
        <w:rPr>
          <w:rFonts w:ascii="Arial" w:hAnsi="Arial" w:cs="Arial"/>
        </w:rPr>
        <w:t xml:space="preserve">, daher </w:t>
      </w:r>
      <w:r w:rsidRPr="00A715C9">
        <w:rPr>
          <w:rFonts w:ascii="Arial" w:hAnsi="Arial" w:cs="Arial"/>
          <w:i/>
        </w:rPr>
        <w:t xml:space="preserve">Genuss des Lebens. </w:t>
      </w:r>
    </w:p>
    <w:p w:rsidR="00261339" w:rsidRPr="00A715C9" w:rsidRDefault="00261339" w:rsidP="00261339">
      <w:pPr>
        <w:autoSpaceDE w:val="0"/>
        <w:autoSpaceDN w:val="0"/>
        <w:adjustRightInd w:val="0"/>
        <w:spacing w:line="360" w:lineRule="auto"/>
        <w:rPr>
          <w:rFonts w:ascii="Arial" w:hAnsi="Arial" w:cs="Arial"/>
        </w:rPr>
      </w:pPr>
      <w:r w:rsidRPr="00A715C9">
        <w:rPr>
          <w:rFonts w:ascii="Arial" w:hAnsi="Arial" w:cs="Arial"/>
        </w:rPr>
        <w:t xml:space="preserve">Unter der Voraussetzung des Privateigentums ist sie </w:t>
      </w:r>
      <w:r w:rsidRPr="00A715C9">
        <w:rPr>
          <w:rFonts w:ascii="Arial" w:hAnsi="Arial" w:cs="Arial"/>
          <w:i/>
        </w:rPr>
        <w:t>Lebensentäußerung</w:t>
      </w:r>
      <w:r w:rsidRPr="00A715C9">
        <w:rPr>
          <w:rFonts w:ascii="Arial" w:hAnsi="Arial" w:cs="Arial"/>
        </w:rPr>
        <w:t xml:space="preserve">, denn ich arbeite, </w:t>
      </w:r>
      <w:r w:rsidRPr="00A715C9">
        <w:rPr>
          <w:rFonts w:ascii="Arial" w:hAnsi="Arial" w:cs="Arial"/>
          <w:i/>
        </w:rPr>
        <w:t xml:space="preserve">um zu leben, </w:t>
      </w:r>
      <w:r w:rsidRPr="00A715C9">
        <w:rPr>
          <w:rFonts w:ascii="Arial" w:hAnsi="Arial" w:cs="Arial"/>
        </w:rPr>
        <w:t xml:space="preserve">um mir ein </w:t>
      </w:r>
      <w:r w:rsidRPr="00A715C9">
        <w:rPr>
          <w:rFonts w:ascii="Arial" w:hAnsi="Arial" w:cs="Arial"/>
          <w:i/>
        </w:rPr>
        <w:t xml:space="preserve">Mittel </w:t>
      </w:r>
      <w:r w:rsidRPr="00A715C9">
        <w:rPr>
          <w:rFonts w:ascii="Arial" w:hAnsi="Arial" w:cs="Arial"/>
        </w:rPr>
        <w:t>des Lebens zu verschaffen.</w:t>
      </w:r>
      <w:r w:rsidR="00C6246A" w:rsidRPr="00A715C9">
        <w:rPr>
          <w:rFonts w:ascii="Arial" w:hAnsi="Arial" w:cs="Arial"/>
        </w:rPr>
        <w:t xml:space="preserve"> </w:t>
      </w:r>
      <w:r w:rsidRPr="00A715C9">
        <w:rPr>
          <w:rFonts w:ascii="Arial" w:hAnsi="Arial" w:cs="Arial"/>
        </w:rPr>
        <w:t xml:space="preserve">Mein Arbeiten </w:t>
      </w:r>
      <w:r w:rsidRPr="00A715C9">
        <w:rPr>
          <w:rFonts w:ascii="Arial" w:hAnsi="Arial" w:cs="Arial"/>
          <w:i/>
        </w:rPr>
        <w:t xml:space="preserve">ist nicht </w:t>
      </w:r>
      <w:r w:rsidRPr="00A715C9">
        <w:rPr>
          <w:rFonts w:ascii="Arial" w:hAnsi="Arial" w:cs="Arial"/>
        </w:rPr>
        <w:t>Leben.</w:t>
      </w:r>
    </w:p>
    <w:p w:rsidR="00261339" w:rsidRPr="00A715C9" w:rsidRDefault="00261339" w:rsidP="00261339">
      <w:pPr>
        <w:autoSpaceDE w:val="0"/>
        <w:autoSpaceDN w:val="0"/>
        <w:adjustRightInd w:val="0"/>
        <w:spacing w:line="360" w:lineRule="auto"/>
        <w:rPr>
          <w:rFonts w:ascii="Arial" w:hAnsi="Arial" w:cs="Arial"/>
        </w:rPr>
      </w:pPr>
      <w:r w:rsidRPr="00A715C9">
        <w:rPr>
          <w:rFonts w:ascii="Arial" w:hAnsi="Arial" w:cs="Arial"/>
        </w:rPr>
        <w:t xml:space="preserve">Zweitens: In der Arbeit wäre daher die </w:t>
      </w:r>
      <w:r w:rsidRPr="00A715C9">
        <w:rPr>
          <w:rFonts w:ascii="Arial" w:hAnsi="Arial" w:cs="Arial"/>
          <w:i/>
        </w:rPr>
        <w:t>Eigentümlichkeit</w:t>
      </w:r>
      <w:r w:rsidRPr="00A715C9">
        <w:rPr>
          <w:rFonts w:ascii="Arial" w:hAnsi="Arial" w:cs="Arial"/>
        </w:rPr>
        <w:t xml:space="preserve"> meiner Individualität,</w:t>
      </w:r>
      <w:r w:rsidR="00083C53" w:rsidRPr="00A715C9">
        <w:rPr>
          <w:rFonts w:ascii="Arial" w:hAnsi="Arial" w:cs="Arial"/>
        </w:rPr>
        <w:t xml:space="preserve"> </w:t>
      </w:r>
      <w:r w:rsidRPr="00A715C9">
        <w:rPr>
          <w:rFonts w:ascii="Arial" w:hAnsi="Arial" w:cs="Arial"/>
        </w:rPr>
        <w:t xml:space="preserve">weil mein </w:t>
      </w:r>
      <w:r w:rsidRPr="00A715C9">
        <w:rPr>
          <w:rFonts w:ascii="Arial" w:hAnsi="Arial" w:cs="Arial"/>
          <w:i/>
        </w:rPr>
        <w:t xml:space="preserve">individuelles </w:t>
      </w:r>
      <w:r w:rsidRPr="00A715C9">
        <w:rPr>
          <w:rFonts w:ascii="Arial" w:hAnsi="Arial" w:cs="Arial"/>
        </w:rPr>
        <w:t xml:space="preserve">Leben bejaht. Die Arbeit wäre also </w:t>
      </w:r>
      <w:r w:rsidRPr="00A715C9">
        <w:rPr>
          <w:rFonts w:ascii="Arial" w:hAnsi="Arial" w:cs="Arial"/>
          <w:i/>
        </w:rPr>
        <w:t>wahres, tätiges Eigentum.</w:t>
      </w:r>
      <w:r w:rsidRPr="00A715C9">
        <w:rPr>
          <w:rFonts w:ascii="Arial" w:hAnsi="Arial" w:cs="Arial"/>
        </w:rPr>
        <w:br/>
        <w:t>Unter der Voraussetzung des Privateigentums ist meine Individualitä</w:t>
      </w:r>
      <w:r w:rsidR="00083C53" w:rsidRPr="00A715C9">
        <w:rPr>
          <w:rFonts w:ascii="Arial" w:hAnsi="Arial" w:cs="Arial"/>
        </w:rPr>
        <w:t xml:space="preserve">t bis zu dem Punkte entäußert, </w:t>
      </w:r>
      <w:r w:rsidRPr="00A715C9">
        <w:rPr>
          <w:rFonts w:ascii="Arial" w:hAnsi="Arial" w:cs="Arial"/>
        </w:rPr>
        <w:t xml:space="preserve">dass diese </w:t>
      </w:r>
      <w:r w:rsidRPr="00A715C9">
        <w:rPr>
          <w:rFonts w:ascii="Arial" w:hAnsi="Arial" w:cs="Arial"/>
          <w:i/>
        </w:rPr>
        <w:t xml:space="preserve">Tätigkeit </w:t>
      </w:r>
      <w:r w:rsidRPr="00A715C9">
        <w:rPr>
          <w:rFonts w:ascii="Arial" w:hAnsi="Arial" w:cs="Arial"/>
        </w:rPr>
        <w:t xml:space="preserve">mir </w:t>
      </w:r>
      <w:proofErr w:type="spellStart"/>
      <w:r w:rsidRPr="00A715C9">
        <w:rPr>
          <w:rFonts w:ascii="Arial" w:hAnsi="Arial" w:cs="Arial"/>
          <w:i/>
        </w:rPr>
        <w:t>verhaßt</w:t>
      </w:r>
      <w:proofErr w:type="spellEnd"/>
      <w:r w:rsidRPr="00A715C9">
        <w:rPr>
          <w:rFonts w:ascii="Arial" w:hAnsi="Arial" w:cs="Arial"/>
        </w:rPr>
        <w:t xml:space="preserve">, eine </w:t>
      </w:r>
      <w:r w:rsidRPr="00A715C9">
        <w:rPr>
          <w:rFonts w:ascii="Arial" w:hAnsi="Arial" w:cs="Arial"/>
          <w:i/>
        </w:rPr>
        <w:t>Qual</w:t>
      </w:r>
      <w:r w:rsidRPr="00A715C9">
        <w:rPr>
          <w:rFonts w:ascii="Arial" w:hAnsi="Arial" w:cs="Arial"/>
        </w:rPr>
        <w:t xml:space="preserve"> und vielmehr nur der </w:t>
      </w:r>
      <w:r w:rsidRPr="00A715C9">
        <w:rPr>
          <w:rFonts w:ascii="Arial" w:hAnsi="Arial" w:cs="Arial"/>
          <w:i/>
        </w:rPr>
        <w:t>Schein</w:t>
      </w:r>
      <w:r w:rsidRPr="00A715C9">
        <w:rPr>
          <w:rFonts w:ascii="Arial" w:hAnsi="Arial" w:cs="Arial"/>
        </w:rPr>
        <w:t xml:space="preserve"> einer T</w:t>
      </w:r>
      <w:r w:rsidRPr="00A715C9">
        <w:rPr>
          <w:rFonts w:ascii="Arial" w:hAnsi="Arial" w:cs="Arial"/>
          <w:i/>
        </w:rPr>
        <w:t xml:space="preserve">ätigkeit, </w:t>
      </w:r>
      <w:r w:rsidRPr="00A715C9">
        <w:rPr>
          <w:rFonts w:ascii="Arial" w:hAnsi="Arial" w:cs="Arial"/>
        </w:rPr>
        <w:t xml:space="preserve">darum auch eine nur </w:t>
      </w:r>
      <w:r w:rsidRPr="00A715C9">
        <w:rPr>
          <w:rFonts w:ascii="Arial" w:hAnsi="Arial" w:cs="Arial"/>
          <w:i/>
        </w:rPr>
        <w:t xml:space="preserve">erzwungene </w:t>
      </w:r>
      <w:r w:rsidRPr="00A715C9">
        <w:rPr>
          <w:rFonts w:ascii="Arial" w:hAnsi="Arial" w:cs="Arial"/>
        </w:rPr>
        <w:t xml:space="preserve">Tätigkeit und nur durch eine </w:t>
      </w:r>
      <w:r w:rsidRPr="00A715C9">
        <w:rPr>
          <w:rFonts w:ascii="Arial" w:hAnsi="Arial" w:cs="Arial"/>
          <w:i/>
        </w:rPr>
        <w:t xml:space="preserve">äußerliche </w:t>
      </w:r>
      <w:r w:rsidRPr="00A715C9">
        <w:rPr>
          <w:rFonts w:ascii="Arial" w:hAnsi="Arial" w:cs="Arial"/>
        </w:rPr>
        <w:t xml:space="preserve">zufällige Not, </w:t>
      </w:r>
      <w:r w:rsidRPr="00A715C9">
        <w:rPr>
          <w:rFonts w:ascii="Arial" w:hAnsi="Arial" w:cs="Arial"/>
          <w:i/>
        </w:rPr>
        <w:t xml:space="preserve">nicht </w:t>
      </w:r>
      <w:r w:rsidRPr="00A715C9">
        <w:rPr>
          <w:rFonts w:ascii="Arial" w:hAnsi="Arial" w:cs="Arial"/>
        </w:rPr>
        <w:t xml:space="preserve">durch eine </w:t>
      </w:r>
      <w:r w:rsidRPr="00A715C9">
        <w:rPr>
          <w:rFonts w:ascii="Arial" w:hAnsi="Arial" w:cs="Arial"/>
          <w:i/>
        </w:rPr>
        <w:t xml:space="preserve">innere notwendige </w:t>
      </w:r>
      <w:r w:rsidRPr="00A715C9">
        <w:rPr>
          <w:rFonts w:ascii="Arial" w:hAnsi="Arial" w:cs="Arial"/>
        </w:rPr>
        <w:t xml:space="preserve">Not mir auferlegt ist. </w:t>
      </w:r>
    </w:p>
    <w:p w:rsidR="00261339" w:rsidRPr="00A715C9" w:rsidRDefault="00261339" w:rsidP="00261339">
      <w:pPr>
        <w:autoSpaceDE w:val="0"/>
        <w:autoSpaceDN w:val="0"/>
        <w:adjustRightInd w:val="0"/>
        <w:spacing w:line="360" w:lineRule="auto"/>
        <w:rPr>
          <w:rFonts w:ascii="Arial" w:hAnsi="Arial" w:cs="Arial"/>
          <w:i/>
        </w:rPr>
      </w:pPr>
      <w:r w:rsidRPr="00A715C9">
        <w:rPr>
          <w:rFonts w:ascii="Arial" w:hAnsi="Arial" w:cs="Arial"/>
        </w:rPr>
        <w:t>Nur als das, was meine Arbeit ist, kann sie in meinem Gegenstand erscheinen.</w:t>
      </w:r>
      <w:r w:rsidRPr="00A715C9">
        <w:rPr>
          <w:rFonts w:ascii="Arial" w:hAnsi="Arial" w:cs="Arial"/>
        </w:rPr>
        <w:br/>
        <w:t xml:space="preserve">Sie kann nicht als das erscheinen, was sie dem Wesen nach </w:t>
      </w:r>
      <w:r w:rsidRPr="00A715C9">
        <w:rPr>
          <w:rFonts w:ascii="Arial" w:hAnsi="Arial" w:cs="Arial"/>
          <w:i/>
        </w:rPr>
        <w:t>nicht</w:t>
      </w:r>
      <w:r w:rsidRPr="00A715C9">
        <w:rPr>
          <w:rFonts w:ascii="Arial" w:hAnsi="Arial" w:cs="Arial"/>
        </w:rPr>
        <w:t xml:space="preserve"> ist.</w:t>
      </w:r>
      <w:r w:rsidRPr="00A715C9">
        <w:rPr>
          <w:rFonts w:ascii="Arial" w:hAnsi="Arial" w:cs="Arial"/>
        </w:rPr>
        <w:br/>
        <w:t>Daher erscheint sie nur noch als der gegenständliche, sinnliche, angeschaute und darum über allen Zweifel erhabene</w:t>
      </w:r>
      <w:r w:rsidR="00083C53" w:rsidRPr="00A715C9">
        <w:rPr>
          <w:rFonts w:ascii="Arial" w:hAnsi="Arial" w:cs="Arial"/>
        </w:rPr>
        <w:t xml:space="preserve"> </w:t>
      </w:r>
      <w:r w:rsidRPr="00A715C9">
        <w:rPr>
          <w:rFonts w:ascii="Arial" w:hAnsi="Arial" w:cs="Arial"/>
        </w:rPr>
        <w:t xml:space="preserve">Ausdruck meines </w:t>
      </w:r>
      <w:r w:rsidRPr="00A715C9">
        <w:rPr>
          <w:rFonts w:ascii="Arial" w:hAnsi="Arial" w:cs="Arial"/>
          <w:i/>
        </w:rPr>
        <w:t xml:space="preserve">Selbstverlustes </w:t>
      </w:r>
      <w:r w:rsidRPr="00A715C9">
        <w:rPr>
          <w:rFonts w:ascii="Arial" w:hAnsi="Arial" w:cs="Arial"/>
        </w:rPr>
        <w:t xml:space="preserve">und meiner </w:t>
      </w:r>
      <w:r w:rsidRPr="00A715C9">
        <w:rPr>
          <w:rFonts w:ascii="Arial" w:hAnsi="Arial" w:cs="Arial"/>
          <w:i/>
        </w:rPr>
        <w:t>Ohnmacht</w:t>
      </w:r>
      <w:r w:rsidR="00286EB7" w:rsidRPr="00A715C9">
        <w:rPr>
          <w:rFonts w:ascii="Arial" w:hAnsi="Arial" w:cs="Arial"/>
          <w:i/>
        </w:rPr>
        <w:t>.</w:t>
      </w:r>
      <w:r w:rsidR="00A505E1" w:rsidRPr="00A715C9">
        <w:rPr>
          <w:rFonts w:ascii="Arial" w:hAnsi="Arial" w:cs="Arial"/>
          <w:i/>
        </w:rPr>
        <w:t>“</w:t>
      </w:r>
      <w:r w:rsidR="00316350" w:rsidRPr="00A715C9">
        <w:rPr>
          <w:rFonts w:ascii="Arial" w:hAnsi="Arial" w:cs="Arial"/>
        </w:rPr>
        <w:t xml:space="preserve"> </w:t>
      </w:r>
    </w:p>
    <w:p w:rsidR="00261339" w:rsidRPr="00A715C9" w:rsidRDefault="00261339" w:rsidP="00316350">
      <w:pPr>
        <w:autoSpaceDE w:val="0"/>
        <w:autoSpaceDN w:val="0"/>
        <w:adjustRightInd w:val="0"/>
        <w:spacing w:line="360" w:lineRule="auto"/>
        <w:rPr>
          <w:rFonts w:ascii="Arial" w:hAnsi="Arial" w:cs="Arial"/>
          <w:bCs/>
        </w:rPr>
      </w:pPr>
    </w:p>
    <w:p w:rsidR="00261339" w:rsidRPr="00A715C9" w:rsidRDefault="00A505E1" w:rsidP="00261339">
      <w:pPr>
        <w:autoSpaceDE w:val="0"/>
        <w:autoSpaceDN w:val="0"/>
        <w:adjustRightInd w:val="0"/>
        <w:spacing w:line="360" w:lineRule="auto"/>
        <w:rPr>
          <w:rFonts w:ascii="Arial" w:hAnsi="Arial" w:cs="Arial"/>
          <w:bCs/>
        </w:rPr>
      </w:pPr>
      <w:r w:rsidRPr="00A715C9">
        <w:rPr>
          <w:rFonts w:ascii="Arial" w:hAnsi="Arial" w:cs="Arial"/>
          <w:bCs/>
        </w:rPr>
        <w:t xml:space="preserve">Die Psychologie </w:t>
      </w:r>
      <w:r w:rsidR="00261339" w:rsidRPr="00A715C9">
        <w:rPr>
          <w:rFonts w:ascii="Arial" w:hAnsi="Arial" w:cs="Arial"/>
          <w:bCs/>
        </w:rPr>
        <w:t>behauptet zwar nicht (nicht me</w:t>
      </w:r>
      <w:r w:rsidRPr="00A715C9">
        <w:rPr>
          <w:rFonts w:ascii="Arial" w:hAnsi="Arial" w:cs="Arial"/>
          <w:bCs/>
        </w:rPr>
        <w:t xml:space="preserve">hr) die vollkommene </w:t>
      </w:r>
      <w:r w:rsidR="00261339" w:rsidRPr="00A715C9">
        <w:rPr>
          <w:rFonts w:ascii="Arial" w:hAnsi="Arial" w:cs="Arial"/>
          <w:bCs/>
        </w:rPr>
        <w:t>Kulturunabhängigkeit des Denkens und Verhaltens</w:t>
      </w:r>
      <w:r w:rsidRPr="00A715C9">
        <w:rPr>
          <w:rFonts w:ascii="Arial" w:hAnsi="Arial" w:cs="Arial"/>
          <w:bCs/>
        </w:rPr>
        <w:t xml:space="preserve"> </w:t>
      </w:r>
      <w:r w:rsidR="00261339" w:rsidRPr="00A715C9">
        <w:rPr>
          <w:rFonts w:ascii="Arial" w:hAnsi="Arial" w:cs="Arial"/>
          <w:bCs/>
        </w:rPr>
        <w:t>aber: das Vorgefundene als das „gemeine Elend“ zu bezeichnen ist eine große Ausnahme (die auch bei Freud keine weiteren Konsequenzen hat als die des therapeutischen Skeptizismus)</w:t>
      </w:r>
      <w:r w:rsidRPr="00A715C9">
        <w:rPr>
          <w:rFonts w:ascii="Arial" w:hAnsi="Arial" w:cs="Arial"/>
          <w:bCs/>
        </w:rPr>
        <w:t>.</w:t>
      </w:r>
    </w:p>
    <w:p w:rsidR="00261339" w:rsidRPr="00A715C9" w:rsidRDefault="00A505E1" w:rsidP="00261339">
      <w:pPr>
        <w:autoSpaceDE w:val="0"/>
        <w:autoSpaceDN w:val="0"/>
        <w:adjustRightInd w:val="0"/>
        <w:spacing w:line="360" w:lineRule="auto"/>
        <w:rPr>
          <w:rFonts w:ascii="Arial" w:hAnsi="Arial" w:cs="Arial"/>
          <w:bCs/>
        </w:rPr>
      </w:pPr>
      <w:r w:rsidRPr="00A715C9">
        <w:rPr>
          <w:rFonts w:ascii="Arial" w:hAnsi="Arial" w:cs="Arial"/>
          <w:bCs/>
        </w:rPr>
        <w:t xml:space="preserve">Die Psychologie </w:t>
      </w:r>
      <w:r w:rsidR="00261339" w:rsidRPr="00A715C9">
        <w:rPr>
          <w:rFonts w:ascii="Arial" w:hAnsi="Arial" w:cs="Arial"/>
          <w:bCs/>
        </w:rPr>
        <w:t>sprich</w:t>
      </w:r>
      <w:r w:rsidR="00083C53" w:rsidRPr="00A715C9">
        <w:rPr>
          <w:rFonts w:ascii="Arial" w:hAnsi="Arial" w:cs="Arial"/>
          <w:bCs/>
        </w:rPr>
        <w:t xml:space="preserve">t auch nicht vom „produzieren“. </w:t>
      </w:r>
      <w:r w:rsidRPr="00A715C9">
        <w:rPr>
          <w:rFonts w:ascii="Arial" w:hAnsi="Arial" w:cs="Arial"/>
          <w:bCs/>
        </w:rPr>
        <w:t>D</w:t>
      </w:r>
      <w:r w:rsidR="00261339" w:rsidRPr="00A715C9">
        <w:rPr>
          <w:rFonts w:ascii="Arial" w:hAnsi="Arial" w:cs="Arial"/>
          <w:bCs/>
        </w:rPr>
        <w:t xml:space="preserve">ie Tatsache, dass der Mensch produzieren muss, um zu leben, vergisst sie (weil sie mit produzieren im vorzugsweise die Arbeit meint, die der „Herr“ nicht macht, sondern machen </w:t>
      </w:r>
      <w:proofErr w:type="spellStart"/>
      <w:r w:rsidR="00261339" w:rsidRPr="00A715C9">
        <w:rPr>
          <w:rFonts w:ascii="Arial" w:hAnsi="Arial" w:cs="Arial"/>
          <w:bCs/>
        </w:rPr>
        <w:t>läßt</w:t>
      </w:r>
      <w:proofErr w:type="spellEnd"/>
      <w:r w:rsidR="00261339" w:rsidRPr="00A715C9">
        <w:rPr>
          <w:rFonts w:ascii="Arial" w:hAnsi="Arial" w:cs="Arial"/>
          <w:bCs/>
        </w:rPr>
        <w:t>)</w:t>
      </w:r>
      <w:r w:rsidR="00083C53" w:rsidRPr="00A715C9">
        <w:rPr>
          <w:rFonts w:ascii="Arial" w:hAnsi="Arial" w:cs="Arial"/>
          <w:bCs/>
        </w:rPr>
        <w:t>.</w:t>
      </w:r>
      <w:r w:rsidR="00261339" w:rsidRPr="00A715C9">
        <w:rPr>
          <w:rFonts w:ascii="Arial" w:hAnsi="Arial" w:cs="Arial"/>
          <w:bCs/>
        </w:rPr>
        <w:t xml:space="preserve"> </w:t>
      </w:r>
    </w:p>
    <w:p w:rsidR="00261339" w:rsidRPr="00A715C9" w:rsidRDefault="00261339" w:rsidP="00261339">
      <w:pPr>
        <w:autoSpaceDE w:val="0"/>
        <w:autoSpaceDN w:val="0"/>
        <w:adjustRightInd w:val="0"/>
        <w:spacing w:line="360" w:lineRule="auto"/>
        <w:rPr>
          <w:rFonts w:ascii="Arial" w:hAnsi="Arial" w:cs="Arial"/>
          <w:bCs/>
        </w:rPr>
      </w:pPr>
      <w:r w:rsidRPr="00A715C9">
        <w:rPr>
          <w:rFonts w:ascii="Arial" w:hAnsi="Arial" w:cs="Arial"/>
          <w:bCs/>
        </w:rPr>
        <w:t>Sie ist eben konsequent eine „bürgerliche“ Wissenschaft, (um nicht zu sagen Herrendisziplin - wie Reiten vielleicht)</w:t>
      </w:r>
      <w:r w:rsidR="00083C53" w:rsidRPr="00A715C9">
        <w:rPr>
          <w:rFonts w:ascii="Arial" w:hAnsi="Arial" w:cs="Arial"/>
          <w:bCs/>
        </w:rPr>
        <w:t xml:space="preserve"> </w:t>
      </w:r>
      <w:r w:rsidR="00A505E1" w:rsidRPr="00A715C9">
        <w:rPr>
          <w:rFonts w:ascii="Arial" w:hAnsi="Arial" w:cs="Arial"/>
          <w:bCs/>
        </w:rPr>
        <w:t xml:space="preserve">- </w:t>
      </w:r>
      <w:r w:rsidRPr="00A715C9">
        <w:rPr>
          <w:rFonts w:ascii="Arial" w:hAnsi="Arial" w:cs="Arial"/>
          <w:bCs/>
        </w:rPr>
        <w:t xml:space="preserve">wieder: der „Rayon </w:t>
      </w:r>
      <w:r w:rsidR="00A505E1" w:rsidRPr="00A715C9">
        <w:rPr>
          <w:rFonts w:ascii="Arial" w:hAnsi="Arial" w:cs="Arial"/>
          <w:bCs/>
        </w:rPr>
        <w:t>der privilegierten Entfremdung“.</w:t>
      </w:r>
      <w:r w:rsidRPr="00A715C9">
        <w:rPr>
          <w:rFonts w:ascii="Arial" w:hAnsi="Arial" w:cs="Arial"/>
          <w:bCs/>
        </w:rPr>
        <w:t xml:space="preserve"> </w:t>
      </w:r>
    </w:p>
    <w:p w:rsidR="007F2800" w:rsidRPr="00A715C9" w:rsidRDefault="00261339" w:rsidP="00261339">
      <w:pPr>
        <w:autoSpaceDE w:val="0"/>
        <w:autoSpaceDN w:val="0"/>
        <w:adjustRightInd w:val="0"/>
        <w:spacing w:line="360" w:lineRule="auto"/>
        <w:rPr>
          <w:rFonts w:ascii="Arial" w:hAnsi="Arial" w:cs="Arial"/>
          <w:bCs/>
        </w:rPr>
      </w:pPr>
      <w:r w:rsidRPr="00A715C9">
        <w:rPr>
          <w:rFonts w:ascii="Arial" w:hAnsi="Arial" w:cs="Arial"/>
          <w:bCs/>
        </w:rPr>
        <w:t>Und dazu gehört: die Entfremdung nicht als solche zu reflektieren</w:t>
      </w:r>
      <w:r w:rsidR="00083C53" w:rsidRPr="00A715C9">
        <w:rPr>
          <w:rFonts w:ascii="Arial" w:hAnsi="Arial" w:cs="Arial"/>
          <w:bCs/>
        </w:rPr>
        <w:t xml:space="preserve"> </w:t>
      </w:r>
      <w:r w:rsidRPr="00A715C9">
        <w:rPr>
          <w:rFonts w:ascii="Arial" w:hAnsi="Arial" w:cs="Arial"/>
          <w:bCs/>
        </w:rPr>
        <w:t>(als aufhebbar, historisch kontingent): denn damit würde sie ihre eigene Privileg</w:t>
      </w:r>
      <w:r w:rsidR="007F2800" w:rsidRPr="00A715C9">
        <w:rPr>
          <w:rFonts w:ascii="Arial" w:hAnsi="Arial" w:cs="Arial"/>
          <w:bCs/>
        </w:rPr>
        <w:t xml:space="preserve">ierung zur Disposition stellen </w:t>
      </w:r>
      <w:r w:rsidRPr="00A715C9">
        <w:rPr>
          <w:rFonts w:ascii="Arial" w:hAnsi="Arial" w:cs="Arial"/>
          <w:bCs/>
        </w:rPr>
        <w:t xml:space="preserve">(die ihr immerhin trotz Entfremdung in der Privilegierung </w:t>
      </w:r>
      <w:r w:rsidR="00A505E1" w:rsidRPr="00A715C9">
        <w:rPr>
          <w:rFonts w:ascii="Arial" w:hAnsi="Arial" w:cs="Arial"/>
          <w:bCs/>
        </w:rPr>
        <w:t xml:space="preserve">als </w:t>
      </w:r>
      <w:r w:rsidRPr="00A715C9">
        <w:rPr>
          <w:rFonts w:ascii="Arial" w:hAnsi="Arial" w:cs="Arial"/>
          <w:bCs/>
        </w:rPr>
        <w:t>das kleinere Übel erscheint:</w:t>
      </w:r>
      <w:r w:rsidR="00083C53" w:rsidRPr="00A715C9">
        <w:rPr>
          <w:rFonts w:ascii="Arial" w:hAnsi="Arial" w:cs="Arial"/>
          <w:bCs/>
        </w:rPr>
        <w:t xml:space="preserve"> der</w:t>
      </w:r>
      <w:r w:rsidRPr="00A715C9">
        <w:rPr>
          <w:rFonts w:ascii="Arial" w:hAnsi="Arial" w:cs="Arial"/>
          <w:bCs/>
        </w:rPr>
        <w:t xml:space="preserve"> Spatz in der Hand</w:t>
      </w:r>
      <w:r w:rsidR="007F2800" w:rsidRPr="00A715C9">
        <w:rPr>
          <w:rFonts w:ascii="Arial" w:hAnsi="Arial" w:cs="Arial"/>
          <w:bCs/>
        </w:rPr>
        <w:t>)</w:t>
      </w:r>
    </w:p>
    <w:p w:rsidR="00083C53" w:rsidRPr="00A715C9" w:rsidRDefault="00083C53" w:rsidP="00261339">
      <w:pPr>
        <w:autoSpaceDE w:val="0"/>
        <w:autoSpaceDN w:val="0"/>
        <w:adjustRightInd w:val="0"/>
        <w:spacing w:line="360" w:lineRule="auto"/>
        <w:rPr>
          <w:rFonts w:ascii="Arial" w:hAnsi="Arial" w:cs="Arial"/>
          <w:bCs/>
        </w:rPr>
      </w:pPr>
    </w:p>
    <w:p w:rsidR="00261339" w:rsidRPr="00A715C9" w:rsidRDefault="00261339" w:rsidP="00261339">
      <w:pPr>
        <w:autoSpaceDE w:val="0"/>
        <w:autoSpaceDN w:val="0"/>
        <w:adjustRightInd w:val="0"/>
        <w:spacing w:line="360" w:lineRule="auto"/>
        <w:rPr>
          <w:rFonts w:ascii="Arial" w:hAnsi="Arial" w:cs="Arial"/>
          <w:bCs/>
        </w:rPr>
      </w:pPr>
      <w:r w:rsidRPr="00A715C9">
        <w:rPr>
          <w:rFonts w:ascii="Arial" w:hAnsi="Arial" w:cs="Arial"/>
          <w:bCs/>
        </w:rPr>
        <w:t xml:space="preserve">Das alles </w:t>
      </w:r>
      <w:r w:rsidR="00A505E1" w:rsidRPr="00A715C9">
        <w:rPr>
          <w:rFonts w:ascii="Arial" w:hAnsi="Arial" w:cs="Arial"/>
          <w:bCs/>
        </w:rPr>
        <w:t xml:space="preserve">gehört </w:t>
      </w:r>
      <w:r w:rsidRPr="00A715C9">
        <w:rPr>
          <w:rFonts w:ascii="Arial" w:hAnsi="Arial" w:cs="Arial"/>
          <w:bCs/>
        </w:rPr>
        <w:t>zum Denkhorizont der – bürgerlichen – Psychologie</w:t>
      </w:r>
      <w:r w:rsidR="00083C53" w:rsidRPr="00A715C9">
        <w:rPr>
          <w:rFonts w:ascii="Arial" w:hAnsi="Arial" w:cs="Arial"/>
          <w:bCs/>
        </w:rPr>
        <w:t xml:space="preserve"> </w:t>
      </w:r>
      <w:r w:rsidRPr="00A715C9">
        <w:rPr>
          <w:rFonts w:ascii="Arial" w:hAnsi="Arial" w:cs="Arial"/>
          <w:bCs/>
        </w:rPr>
        <w:t>und dazu, was ihr alles entgeht, was sie alles ihrem Blick fernhält - und damit denen, die mit ihr zu tun haben, den Klienten, Patienten, Beratenen, Betreuten, Bevormundeten</w:t>
      </w:r>
      <w:r w:rsidR="00C6246A" w:rsidRPr="00A715C9">
        <w:rPr>
          <w:rFonts w:ascii="Arial" w:hAnsi="Arial" w:cs="Arial"/>
          <w:bCs/>
        </w:rPr>
        <w:t xml:space="preserve"> – und nicht zuletzt: den Psychologen selbst. </w:t>
      </w:r>
    </w:p>
    <w:p w:rsidR="00966A2A" w:rsidRPr="00A715C9" w:rsidRDefault="00966A2A" w:rsidP="00261339">
      <w:pPr>
        <w:autoSpaceDE w:val="0"/>
        <w:autoSpaceDN w:val="0"/>
        <w:adjustRightInd w:val="0"/>
        <w:spacing w:line="360" w:lineRule="auto"/>
        <w:rPr>
          <w:rFonts w:ascii="Arial" w:hAnsi="Arial" w:cs="Arial"/>
          <w:bCs/>
        </w:rPr>
      </w:pPr>
    </w:p>
    <w:p w:rsidR="00261339" w:rsidRPr="00A715C9" w:rsidRDefault="00261339" w:rsidP="00261339">
      <w:pPr>
        <w:autoSpaceDE w:val="0"/>
        <w:autoSpaceDN w:val="0"/>
        <w:adjustRightInd w:val="0"/>
        <w:spacing w:line="360" w:lineRule="auto"/>
        <w:rPr>
          <w:rFonts w:ascii="Arial" w:hAnsi="Arial" w:cs="Arial"/>
          <w:bCs/>
        </w:rPr>
      </w:pPr>
      <w:r w:rsidRPr="00A715C9">
        <w:rPr>
          <w:rFonts w:ascii="Arial" w:hAnsi="Arial" w:cs="Arial"/>
          <w:bCs/>
        </w:rPr>
        <w:t>Kritik der (bürgerlichen) Psycholo</w:t>
      </w:r>
      <w:r w:rsidR="00A505E1" w:rsidRPr="00A715C9">
        <w:rPr>
          <w:rFonts w:ascii="Arial" w:hAnsi="Arial" w:cs="Arial"/>
          <w:bCs/>
        </w:rPr>
        <w:t>gie</w:t>
      </w:r>
      <w:r w:rsidR="00966A2A" w:rsidRPr="00A715C9">
        <w:rPr>
          <w:rFonts w:ascii="Arial" w:hAnsi="Arial" w:cs="Arial"/>
          <w:bCs/>
        </w:rPr>
        <w:t xml:space="preserve"> </w:t>
      </w:r>
      <w:r w:rsidRPr="00A715C9">
        <w:rPr>
          <w:rFonts w:ascii="Arial" w:hAnsi="Arial" w:cs="Arial"/>
          <w:bCs/>
        </w:rPr>
        <w:t xml:space="preserve">tut gut daran, das im Auge zu behalten, wenn sie </w:t>
      </w:r>
    </w:p>
    <w:p w:rsidR="00261339" w:rsidRPr="00A715C9" w:rsidRDefault="00DE0225" w:rsidP="00261339">
      <w:pPr>
        <w:pStyle w:val="Listenabsatz"/>
        <w:numPr>
          <w:ilvl w:val="0"/>
          <w:numId w:val="7"/>
        </w:numPr>
        <w:autoSpaceDE w:val="0"/>
        <w:autoSpaceDN w:val="0"/>
        <w:adjustRightInd w:val="0"/>
        <w:spacing w:line="360" w:lineRule="auto"/>
        <w:rPr>
          <w:rFonts w:ascii="Arial" w:hAnsi="Arial" w:cs="Arial"/>
          <w:bCs/>
        </w:rPr>
      </w:pPr>
      <w:r w:rsidRPr="00A715C9">
        <w:rPr>
          <w:rFonts w:ascii="Arial" w:hAnsi="Arial" w:cs="Arial"/>
          <w:bCs/>
        </w:rPr>
        <w:t>s</w:t>
      </w:r>
      <w:r w:rsidR="00261339" w:rsidRPr="00A715C9">
        <w:rPr>
          <w:rFonts w:ascii="Arial" w:hAnsi="Arial" w:cs="Arial"/>
          <w:bCs/>
        </w:rPr>
        <w:t>ich dem zuwendet, was Psychologie so zu bieten hat</w:t>
      </w:r>
      <w:r w:rsidR="00261339" w:rsidRPr="00A715C9">
        <w:rPr>
          <w:rFonts w:ascii="Arial" w:hAnsi="Arial" w:cs="Arial"/>
          <w:bCs/>
        </w:rPr>
        <w:br/>
        <w:t>(an Theorien, Methoden, „Ergebnissen“, Arbeit, Stellen, Dokumenten, Archiven usw</w:t>
      </w:r>
      <w:r w:rsidRPr="00A715C9">
        <w:rPr>
          <w:rFonts w:ascii="Arial" w:hAnsi="Arial" w:cs="Arial"/>
          <w:bCs/>
        </w:rPr>
        <w:t>.</w:t>
      </w:r>
      <w:r w:rsidR="00261339" w:rsidRPr="00A715C9">
        <w:rPr>
          <w:rFonts w:ascii="Arial" w:hAnsi="Arial" w:cs="Arial"/>
          <w:bCs/>
        </w:rPr>
        <w:t>)</w:t>
      </w:r>
    </w:p>
    <w:p w:rsidR="00261339" w:rsidRPr="00A715C9" w:rsidRDefault="00261339" w:rsidP="00261339">
      <w:pPr>
        <w:pStyle w:val="Listenabsatz"/>
        <w:numPr>
          <w:ilvl w:val="0"/>
          <w:numId w:val="7"/>
        </w:numPr>
        <w:autoSpaceDE w:val="0"/>
        <w:autoSpaceDN w:val="0"/>
        <w:adjustRightInd w:val="0"/>
        <w:spacing w:line="360" w:lineRule="auto"/>
        <w:rPr>
          <w:rFonts w:ascii="Arial" w:hAnsi="Arial" w:cs="Arial"/>
          <w:bCs/>
        </w:rPr>
      </w:pPr>
      <w:r w:rsidRPr="00A715C9">
        <w:rPr>
          <w:rFonts w:ascii="Arial" w:hAnsi="Arial" w:cs="Arial"/>
          <w:bCs/>
        </w:rPr>
        <w:t xml:space="preserve">nach der Rolle (Funktion) der Psychologie </w:t>
      </w:r>
      <w:r w:rsidRPr="00A715C9">
        <w:rPr>
          <w:rFonts w:ascii="Arial" w:hAnsi="Arial" w:cs="Arial"/>
          <w:bCs/>
        </w:rPr>
        <w:br/>
        <w:t>(in dieser Gesellschaft, für die Menschen, für die Privilegierten, für die Macht) fragt</w:t>
      </w:r>
      <w:r w:rsidR="00DE0225" w:rsidRPr="00A715C9">
        <w:rPr>
          <w:rFonts w:ascii="Arial" w:hAnsi="Arial" w:cs="Arial"/>
          <w:bCs/>
        </w:rPr>
        <w:t xml:space="preserve">. </w:t>
      </w:r>
    </w:p>
    <w:p w:rsidR="00261339" w:rsidRPr="00A715C9" w:rsidRDefault="007F2800" w:rsidP="00261339">
      <w:pPr>
        <w:spacing w:line="360" w:lineRule="auto"/>
        <w:rPr>
          <w:rFonts w:ascii="Arial" w:hAnsi="Arial" w:cs="Arial"/>
        </w:rPr>
      </w:pPr>
      <w:r w:rsidRPr="00A715C9">
        <w:rPr>
          <w:rFonts w:ascii="Arial" w:hAnsi="Arial" w:cs="Arial"/>
        </w:rPr>
        <w:t>Die Struktur, die wir mit dem Text von Marx</w:t>
      </w:r>
      <w:r w:rsidRPr="00A715C9">
        <w:rPr>
          <w:rStyle w:val="Funotenzeichen"/>
          <w:rFonts w:ascii="Arial" w:eastAsia="Times New Roman" w:hAnsi="Arial" w:cs="Arial"/>
          <w:lang w:eastAsia="de-DE"/>
        </w:rPr>
        <w:footnoteReference w:id="2"/>
      </w:r>
      <w:r w:rsidRPr="00A715C9">
        <w:rPr>
          <w:rFonts w:ascii="Arial" w:hAnsi="Arial" w:cs="Arial"/>
        </w:rPr>
        <w:t xml:space="preserve"> in den Blick genommen haben und in die </w:t>
      </w:r>
      <w:proofErr w:type="spellStart"/>
      <w:r w:rsidRPr="00A715C9">
        <w:rPr>
          <w:rFonts w:ascii="Arial" w:hAnsi="Arial" w:cs="Arial"/>
        </w:rPr>
        <w:t>die</w:t>
      </w:r>
      <w:proofErr w:type="spellEnd"/>
      <w:r w:rsidRPr="00A715C9">
        <w:rPr>
          <w:rFonts w:ascii="Arial" w:hAnsi="Arial" w:cs="Arial"/>
        </w:rPr>
        <w:t xml:space="preserve"> Psychologie eingebettet ist, ist </w:t>
      </w:r>
      <w:r w:rsidR="00261339" w:rsidRPr="00A715C9">
        <w:rPr>
          <w:rFonts w:ascii="Arial" w:hAnsi="Arial" w:cs="Arial"/>
        </w:rPr>
        <w:t>die</w:t>
      </w:r>
      <w:r w:rsidR="00966A2A" w:rsidRPr="00A715C9">
        <w:rPr>
          <w:rFonts w:ascii="Arial" w:hAnsi="Arial" w:cs="Arial"/>
        </w:rPr>
        <w:t xml:space="preserve"> S</w:t>
      </w:r>
      <w:r w:rsidR="00261339" w:rsidRPr="00A715C9">
        <w:rPr>
          <w:rFonts w:ascii="Arial" w:hAnsi="Arial" w:cs="Arial"/>
        </w:rPr>
        <w:t xml:space="preserve">truktur der „Verkehrung“, wie </w:t>
      </w:r>
      <w:r w:rsidR="00D31D01" w:rsidRPr="00A715C9">
        <w:rPr>
          <w:rFonts w:ascii="Arial" w:hAnsi="Arial" w:cs="Arial"/>
        </w:rPr>
        <w:t xml:space="preserve">Peter Brückner </w:t>
      </w:r>
      <w:r w:rsidR="00966A2A" w:rsidRPr="00A715C9">
        <w:rPr>
          <w:rFonts w:ascii="Arial" w:hAnsi="Arial" w:cs="Arial"/>
        </w:rPr>
        <w:t xml:space="preserve">sie </w:t>
      </w:r>
      <w:r w:rsidR="00261339" w:rsidRPr="00A715C9">
        <w:rPr>
          <w:rFonts w:ascii="Arial" w:hAnsi="Arial" w:cs="Arial"/>
        </w:rPr>
        <w:t>genannt hat</w:t>
      </w:r>
      <w:r w:rsidRPr="00A715C9">
        <w:rPr>
          <w:rFonts w:ascii="Arial" w:hAnsi="Arial" w:cs="Arial"/>
        </w:rPr>
        <w:t xml:space="preserve">. Sie wurde von Marx in diesen Frühschriften entfaltet und </w:t>
      </w:r>
      <w:r w:rsidRPr="00A715C9">
        <w:rPr>
          <w:rFonts w:ascii="Arial" w:hAnsi="Arial" w:cs="Arial"/>
        </w:rPr>
        <w:br/>
        <w:t xml:space="preserve">tritt dann </w:t>
      </w:r>
      <w:r w:rsidR="00261339" w:rsidRPr="00A715C9">
        <w:rPr>
          <w:rFonts w:ascii="Arial" w:hAnsi="Arial" w:cs="Arial"/>
        </w:rPr>
        <w:t xml:space="preserve">im </w:t>
      </w:r>
      <w:r w:rsidRPr="00A715C9">
        <w:rPr>
          <w:rFonts w:ascii="Arial" w:hAnsi="Arial" w:cs="Arial"/>
        </w:rPr>
        <w:t>„</w:t>
      </w:r>
      <w:r w:rsidR="00261339" w:rsidRPr="00A715C9">
        <w:rPr>
          <w:rFonts w:ascii="Arial" w:hAnsi="Arial" w:cs="Arial"/>
        </w:rPr>
        <w:t>Kapital</w:t>
      </w:r>
      <w:r w:rsidRPr="00A715C9">
        <w:rPr>
          <w:rFonts w:ascii="Arial" w:hAnsi="Arial" w:cs="Arial"/>
        </w:rPr>
        <w:t>“</w:t>
      </w:r>
      <w:r w:rsidR="00261339" w:rsidRPr="00A715C9">
        <w:rPr>
          <w:rFonts w:ascii="Arial" w:hAnsi="Arial" w:cs="Arial"/>
        </w:rPr>
        <w:t xml:space="preserve"> wieder auf</w:t>
      </w:r>
      <w:r w:rsidRPr="00A715C9">
        <w:rPr>
          <w:rFonts w:ascii="Arial" w:hAnsi="Arial" w:cs="Arial"/>
        </w:rPr>
        <w:t xml:space="preserve"> </w:t>
      </w:r>
      <w:r w:rsidR="00261339" w:rsidRPr="00A715C9">
        <w:rPr>
          <w:rFonts w:ascii="Arial" w:hAnsi="Arial" w:cs="Arial"/>
        </w:rPr>
        <w:t>als die „der kapitalistischen Produktion eigentümliche und sie charakterisierende Verkehrung, ja Verrückung des Verhältnisses von toter und lebendiger Arbeit, von Wert und wertschöpferischer Kraft“ (</w:t>
      </w:r>
      <w:r w:rsidR="00D31D01" w:rsidRPr="00A715C9">
        <w:rPr>
          <w:rFonts w:ascii="Arial" w:hAnsi="Arial" w:cs="Arial"/>
        </w:rPr>
        <w:t>MEW 23</w:t>
      </w:r>
      <w:r w:rsidR="00261339" w:rsidRPr="00A715C9">
        <w:rPr>
          <w:rFonts w:ascii="Arial" w:hAnsi="Arial" w:cs="Arial"/>
        </w:rPr>
        <w:t>, S. 329)</w:t>
      </w:r>
      <w:r w:rsidR="00966A2A" w:rsidRPr="00A715C9">
        <w:rPr>
          <w:rFonts w:ascii="Arial" w:hAnsi="Arial" w:cs="Arial"/>
        </w:rPr>
        <w:t xml:space="preserve">: </w:t>
      </w:r>
    </w:p>
    <w:p w:rsidR="00261339" w:rsidRPr="00A715C9" w:rsidRDefault="00966A2A" w:rsidP="00261339">
      <w:pPr>
        <w:spacing w:line="360" w:lineRule="auto"/>
        <w:rPr>
          <w:rFonts w:ascii="Arial" w:hAnsi="Arial" w:cs="Arial"/>
        </w:rPr>
      </w:pPr>
      <w:r w:rsidRPr="00A715C9">
        <w:rPr>
          <w:rFonts w:ascii="Arial" w:hAnsi="Arial" w:cs="Arial"/>
        </w:rPr>
        <w:t>„</w:t>
      </w:r>
      <w:r w:rsidR="00261339" w:rsidRPr="00A715C9">
        <w:rPr>
          <w:rFonts w:ascii="Arial" w:hAnsi="Arial" w:cs="Arial"/>
        </w:rPr>
        <w:t xml:space="preserve">Aller kapitalistischen Produktion, soweit sie nicht nur </w:t>
      </w:r>
      <w:proofErr w:type="spellStart"/>
      <w:r w:rsidR="00261339" w:rsidRPr="00A715C9">
        <w:rPr>
          <w:rFonts w:ascii="Arial" w:hAnsi="Arial" w:cs="Arial"/>
        </w:rPr>
        <w:t>Arbeitsprozeß</w:t>
      </w:r>
      <w:proofErr w:type="spellEnd"/>
      <w:r w:rsidR="00261339" w:rsidRPr="00A715C9">
        <w:rPr>
          <w:rFonts w:ascii="Arial" w:hAnsi="Arial" w:cs="Arial"/>
        </w:rPr>
        <w:t xml:space="preserve">, sondern zugleich </w:t>
      </w:r>
      <w:proofErr w:type="spellStart"/>
      <w:r w:rsidR="00261339" w:rsidRPr="00A715C9">
        <w:rPr>
          <w:rFonts w:ascii="Arial" w:hAnsi="Arial" w:cs="Arial"/>
        </w:rPr>
        <w:t>V</w:t>
      </w:r>
      <w:r w:rsidRPr="00A715C9">
        <w:rPr>
          <w:rFonts w:ascii="Arial" w:hAnsi="Arial" w:cs="Arial"/>
        </w:rPr>
        <w:t>erwertungsprozeß</w:t>
      </w:r>
      <w:proofErr w:type="spellEnd"/>
      <w:r w:rsidRPr="00A715C9">
        <w:rPr>
          <w:rFonts w:ascii="Arial" w:hAnsi="Arial" w:cs="Arial"/>
        </w:rPr>
        <w:t xml:space="preserve"> des Kapitals, </w:t>
      </w:r>
      <w:r w:rsidR="00261339" w:rsidRPr="00A715C9">
        <w:rPr>
          <w:rFonts w:ascii="Arial" w:hAnsi="Arial" w:cs="Arial"/>
        </w:rPr>
        <w:t xml:space="preserve">ist es gemeinsam, </w:t>
      </w:r>
      <w:proofErr w:type="spellStart"/>
      <w:r w:rsidR="00261339" w:rsidRPr="00A715C9">
        <w:rPr>
          <w:rFonts w:ascii="Arial" w:hAnsi="Arial" w:cs="Arial"/>
        </w:rPr>
        <w:t>daß</w:t>
      </w:r>
      <w:proofErr w:type="spellEnd"/>
      <w:r w:rsidR="00261339" w:rsidRPr="00A715C9">
        <w:rPr>
          <w:rFonts w:ascii="Arial" w:hAnsi="Arial" w:cs="Arial"/>
        </w:rPr>
        <w:t xml:space="preserve"> nicht der Arbeiter die Arbeitsbedingung, sondern umgekehrt die Arbeitsbedingung den Arbeiter anwendet, aber erst mit der Maschinerie erhält diese Verkehrung technisch handgreifliche Wirklichkeit</w:t>
      </w:r>
      <w:r w:rsidRPr="00A715C9">
        <w:rPr>
          <w:rFonts w:ascii="Arial" w:hAnsi="Arial" w:cs="Arial"/>
        </w:rPr>
        <w:t>“</w:t>
      </w:r>
      <w:r w:rsidR="00261339" w:rsidRPr="00A715C9">
        <w:rPr>
          <w:rFonts w:ascii="Arial" w:hAnsi="Arial" w:cs="Arial"/>
        </w:rPr>
        <w:t xml:space="preserve"> (</w:t>
      </w:r>
      <w:r w:rsidR="00D31D01" w:rsidRPr="00A715C9">
        <w:rPr>
          <w:rFonts w:ascii="Arial" w:hAnsi="Arial" w:cs="Arial"/>
        </w:rPr>
        <w:t>MEW 23</w:t>
      </w:r>
      <w:r w:rsidR="00261339" w:rsidRPr="00A715C9">
        <w:rPr>
          <w:rFonts w:ascii="Arial" w:hAnsi="Arial" w:cs="Arial"/>
        </w:rPr>
        <w:t>, S. 446)</w:t>
      </w:r>
      <w:r w:rsidRPr="00A715C9">
        <w:rPr>
          <w:rFonts w:ascii="Arial" w:hAnsi="Arial" w:cs="Arial"/>
        </w:rPr>
        <w:t xml:space="preserve">. </w:t>
      </w:r>
    </w:p>
    <w:p w:rsidR="00261339" w:rsidRPr="00A715C9" w:rsidRDefault="00261339" w:rsidP="00966A2A">
      <w:pPr>
        <w:spacing w:line="360" w:lineRule="auto"/>
        <w:rPr>
          <w:rFonts w:ascii="Arial" w:hAnsi="Arial" w:cs="Arial"/>
        </w:rPr>
      </w:pPr>
      <w:r w:rsidRPr="00A715C9">
        <w:rPr>
          <w:rFonts w:ascii="Arial" w:hAnsi="Arial" w:cs="Arial"/>
        </w:rPr>
        <w:t>Während die Maschinenarbeit das Nerven</w:t>
      </w:r>
      <w:r w:rsidR="007F2800" w:rsidRPr="00A715C9">
        <w:rPr>
          <w:rFonts w:ascii="Arial" w:hAnsi="Arial" w:cs="Arial"/>
        </w:rPr>
        <w:t xml:space="preserve">system aufs äußerste angreift, </w:t>
      </w:r>
      <w:r w:rsidRPr="00A715C9">
        <w:rPr>
          <w:rFonts w:ascii="Arial" w:hAnsi="Arial" w:cs="Arial"/>
        </w:rPr>
        <w:t>unterdrückt sie das vie</w:t>
      </w:r>
      <w:r w:rsidR="00966A2A" w:rsidRPr="00A715C9">
        <w:rPr>
          <w:rFonts w:ascii="Arial" w:hAnsi="Arial" w:cs="Arial"/>
        </w:rPr>
        <w:t xml:space="preserve">lseitige Spiel der Muskeln und </w:t>
      </w:r>
      <w:r w:rsidRPr="00A715C9">
        <w:rPr>
          <w:rFonts w:ascii="Arial" w:hAnsi="Arial" w:cs="Arial"/>
        </w:rPr>
        <w:t>konfisziert alle freie körperl</w:t>
      </w:r>
      <w:r w:rsidR="00966A2A" w:rsidRPr="00A715C9">
        <w:rPr>
          <w:rFonts w:ascii="Arial" w:hAnsi="Arial" w:cs="Arial"/>
        </w:rPr>
        <w:t>iche und geistige Tätigkeit.</w:t>
      </w:r>
      <w:r w:rsidR="007F2800" w:rsidRPr="00A715C9">
        <w:rPr>
          <w:rFonts w:ascii="Arial" w:hAnsi="Arial" w:cs="Arial"/>
        </w:rPr>
        <w:t xml:space="preserve"> </w:t>
      </w:r>
      <w:r w:rsidRPr="00A715C9">
        <w:rPr>
          <w:rFonts w:ascii="Arial" w:hAnsi="Arial" w:cs="Arial"/>
        </w:rPr>
        <w:t>Selbst die Erleichterung der Arbeit wir</w:t>
      </w:r>
      <w:r w:rsidR="00966A2A" w:rsidRPr="00A715C9">
        <w:rPr>
          <w:rFonts w:ascii="Arial" w:hAnsi="Arial" w:cs="Arial"/>
        </w:rPr>
        <w:t xml:space="preserve">d zum Mittel der Tortur, indem </w:t>
      </w:r>
      <w:r w:rsidRPr="00A715C9">
        <w:rPr>
          <w:rFonts w:ascii="Arial" w:hAnsi="Arial" w:cs="Arial"/>
        </w:rPr>
        <w:t>die Maschine nicht den Ar</w:t>
      </w:r>
      <w:r w:rsidR="00966A2A" w:rsidRPr="00A715C9">
        <w:rPr>
          <w:rFonts w:ascii="Arial" w:hAnsi="Arial" w:cs="Arial"/>
        </w:rPr>
        <w:t xml:space="preserve">beiter von der Arbeit befreit, </w:t>
      </w:r>
      <w:r w:rsidRPr="00A715C9">
        <w:rPr>
          <w:rFonts w:ascii="Arial" w:hAnsi="Arial" w:cs="Arial"/>
        </w:rPr>
        <w:t>sondern seine Arbeit vom Inhalt</w:t>
      </w:r>
      <w:r w:rsidR="00D31D01" w:rsidRPr="00A715C9">
        <w:rPr>
          <w:rFonts w:ascii="Arial" w:hAnsi="Arial" w:cs="Arial"/>
        </w:rPr>
        <w:t xml:space="preserve"> (MEW 23</w:t>
      </w:r>
      <w:r w:rsidRPr="00A715C9">
        <w:rPr>
          <w:rFonts w:ascii="Arial" w:hAnsi="Arial" w:cs="Arial"/>
        </w:rPr>
        <w:t xml:space="preserve">, </w:t>
      </w:r>
      <w:r w:rsidR="00D31D01" w:rsidRPr="00A715C9">
        <w:rPr>
          <w:rFonts w:ascii="Arial" w:hAnsi="Arial" w:cs="Arial"/>
        </w:rPr>
        <w:t xml:space="preserve">S. </w:t>
      </w:r>
      <w:r w:rsidRPr="00A715C9">
        <w:rPr>
          <w:rFonts w:ascii="Arial" w:hAnsi="Arial" w:cs="Arial"/>
        </w:rPr>
        <w:t xml:space="preserve">445f.). </w:t>
      </w:r>
    </w:p>
    <w:p w:rsidR="00261339" w:rsidRPr="00A715C9" w:rsidRDefault="00261339"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 xml:space="preserve">Verkehrung </w:t>
      </w:r>
      <w:r w:rsidR="007F2800" w:rsidRPr="00A715C9">
        <w:rPr>
          <w:rFonts w:ascii="Arial" w:hAnsi="Arial" w:cs="Arial"/>
        </w:rPr>
        <w:t xml:space="preserve">- </w:t>
      </w:r>
      <w:r w:rsidRPr="00A715C9">
        <w:rPr>
          <w:rFonts w:ascii="Arial" w:hAnsi="Arial" w:cs="Arial"/>
        </w:rPr>
        <w:t>der gesellschaftl</w:t>
      </w:r>
      <w:r w:rsidR="00966A2A" w:rsidRPr="00A715C9">
        <w:rPr>
          <w:rFonts w:ascii="Arial" w:hAnsi="Arial" w:cs="Arial"/>
        </w:rPr>
        <w:t xml:space="preserve">ichen Beziehungen der Menschen </w:t>
      </w:r>
      <w:r w:rsidRPr="00A715C9">
        <w:rPr>
          <w:rFonts w:ascii="Arial" w:hAnsi="Arial" w:cs="Arial"/>
        </w:rPr>
        <w:t>zur Beziehung von Sachen, zu sachlichen Verhältnissen</w:t>
      </w:r>
      <w:r w:rsidR="007E5A2B" w:rsidRPr="00A715C9">
        <w:rPr>
          <w:rFonts w:ascii="Arial" w:hAnsi="Arial" w:cs="Arial"/>
        </w:rPr>
        <w:t>:</w:t>
      </w:r>
      <w:r w:rsidR="00966A2A" w:rsidRPr="00A715C9">
        <w:rPr>
          <w:rFonts w:ascii="Arial" w:hAnsi="Arial" w:cs="Arial"/>
        </w:rPr>
        <w:t xml:space="preserve"> </w:t>
      </w:r>
    </w:p>
    <w:p w:rsidR="00261339" w:rsidRPr="00A715C9" w:rsidRDefault="00261339" w:rsidP="00261339">
      <w:pPr>
        <w:spacing w:line="360" w:lineRule="auto"/>
        <w:rPr>
          <w:rFonts w:ascii="Arial" w:hAnsi="Arial" w:cs="Arial"/>
        </w:rPr>
      </w:pPr>
      <w:r w:rsidRPr="00A715C9">
        <w:rPr>
          <w:rFonts w:ascii="Arial" w:hAnsi="Arial" w:cs="Arial"/>
        </w:rPr>
        <w:t>Für die Psychologie ist diese Struktur der Verkehrung insofern zentral</w:t>
      </w:r>
      <w:r w:rsidR="00966A2A" w:rsidRPr="00A715C9">
        <w:rPr>
          <w:rFonts w:ascii="Arial" w:hAnsi="Arial" w:cs="Arial"/>
        </w:rPr>
        <w:t xml:space="preserve"> </w:t>
      </w:r>
      <w:r w:rsidRPr="00A715C9">
        <w:rPr>
          <w:rFonts w:ascii="Arial" w:hAnsi="Arial" w:cs="Arial"/>
        </w:rPr>
        <w:t>als sich damit eigentlich ihr Gegenstand</w:t>
      </w:r>
      <w:r w:rsidR="00966A2A" w:rsidRPr="00A715C9">
        <w:rPr>
          <w:rFonts w:ascii="Arial" w:hAnsi="Arial" w:cs="Arial"/>
        </w:rPr>
        <w:t xml:space="preserve">: </w:t>
      </w:r>
      <w:r w:rsidRPr="00A715C9">
        <w:rPr>
          <w:rFonts w:ascii="Arial" w:hAnsi="Arial" w:cs="Arial"/>
        </w:rPr>
        <w:t>die Beziehungen der Menschen (bzw. der</w:t>
      </w:r>
      <w:r w:rsidR="00966A2A" w:rsidRPr="00A715C9">
        <w:rPr>
          <w:rFonts w:ascii="Arial" w:hAnsi="Arial" w:cs="Arial"/>
        </w:rPr>
        <w:t xml:space="preserve">en Erleben und gestalten usw.) </w:t>
      </w:r>
      <w:r w:rsidRPr="00A715C9">
        <w:rPr>
          <w:rFonts w:ascii="Arial" w:hAnsi="Arial" w:cs="Arial"/>
        </w:rPr>
        <w:t>verabschiedet</w:t>
      </w:r>
      <w:r w:rsidR="00966A2A" w:rsidRPr="00A715C9">
        <w:rPr>
          <w:rFonts w:ascii="Arial" w:hAnsi="Arial" w:cs="Arial"/>
        </w:rPr>
        <w:t xml:space="preserve"> - </w:t>
      </w:r>
    </w:p>
    <w:p w:rsidR="00261339" w:rsidRPr="00A715C9" w:rsidRDefault="00966A2A" w:rsidP="00261339">
      <w:pPr>
        <w:spacing w:line="360" w:lineRule="auto"/>
        <w:rPr>
          <w:rFonts w:ascii="Arial" w:hAnsi="Arial" w:cs="Arial"/>
        </w:rPr>
      </w:pPr>
      <w:r w:rsidRPr="00A715C9">
        <w:rPr>
          <w:rFonts w:ascii="Arial" w:hAnsi="Arial" w:cs="Arial"/>
        </w:rPr>
        <w:t>s</w:t>
      </w:r>
      <w:r w:rsidR="00261339" w:rsidRPr="00A715C9">
        <w:rPr>
          <w:rFonts w:ascii="Arial" w:hAnsi="Arial" w:cs="Arial"/>
        </w:rPr>
        <w:t>ie das aber gleichzeitig nicht merkt, zur Kenntnis nimmt, nicht problematisiert</w:t>
      </w:r>
      <w:r w:rsidRPr="00A715C9">
        <w:rPr>
          <w:rFonts w:ascii="Arial" w:hAnsi="Arial" w:cs="Arial"/>
        </w:rPr>
        <w:t>,</w:t>
      </w:r>
      <w:r w:rsidR="00261339" w:rsidRPr="00A715C9">
        <w:rPr>
          <w:rFonts w:ascii="Arial" w:hAnsi="Arial" w:cs="Arial"/>
        </w:rPr>
        <w:t xml:space="preserve"> im Gegenteil: sie tut so, als sei dieser (verkehrte) Zustand der ursprüngliche, normale, natürliche </w:t>
      </w:r>
      <w:r w:rsidRPr="00A715C9">
        <w:rPr>
          <w:rFonts w:ascii="Arial" w:hAnsi="Arial" w:cs="Arial"/>
        </w:rPr>
        <w:t xml:space="preserve">- </w:t>
      </w:r>
      <w:r w:rsidR="00261339" w:rsidRPr="00A715C9">
        <w:rPr>
          <w:rFonts w:ascii="Arial" w:hAnsi="Arial" w:cs="Arial"/>
        </w:rPr>
        <w:t xml:space="preserve">extrem </w:t>
      </w:r>
      <w:r w:rsidR="00261339" w:rsidRPr="00A715C9">
        <w:rPr>
          <w:rFonts w:ascii="Arial" w:hAnsi="Arial" w:cs="Arial"/>
        </w:rPr>
        <w:lastRenderedPageBreak/>
        <w:t>in der Neuro-Psychol</w:t>
      </w:r>
      <w:r w:rsidR="00D31D01" w:rsidRPr="00A715C9">
        <w:rPr>
          <w:rFonts w:ascii="Arial" w:hAnsi="Arial" w:cs="Arial"/>
        </w:rPr>
        <w:t>ogie</w:t>
      </w:r>
      <w:r w:rsidRPr="00A715C9">
        <w:rPr>
          <w:rFonts w:ascii="Arial" w:hAnsi="Arial" w:cs="Arial"/>
        </w:rPr>
        <w:t xml:space="preserve">, </w:t>
      </w:r>
      <w:r w:rsidR="00261339" w:rsidRPr="00A715C9">
        <w:rPr>
          <w:rFonts w:ascii="Arial" w:hAnsi="Arial" w:cs="Arial"/>
        </w:rPr>
        <w:t>aber auch vorher und neben dieser: „Naturalisierung“ gesell</w:t>
      </w:r>
      <w:r w:rsidR="00D31D01" w:rsidRPr="00A715C9">
        <w:rPr>
          <w:rFonts w:ascii="Arial" w:hAnsi="Arial" w:cs="Arial"/>
        </w:rPr>
        <w:t>schaftlichen</w:t>
      </w:r>
      <w:r w:rsidR="00261339" w:rsidRPr="00A715C9">
        <w:rPr>
          <w:rFonts w:ascii="Arial" w:hAnsi="Arial" w:cs="Arial"/>
        </w:rPr>
        <w:t xml:space="preserve"> Verhältnisse</w:t>
      </w:r>
      <w:r w:rsidRPr="00A715C9">
        <w:rPr>
          <w:rFonts w:ascii="Arial" w:hAnsi="Arial" w:cs="Arial"/>
        </w:rPr>
        <w:t>.</w:t>
      </w:r>
      <w:r w:rsidRPr="00A715C9">
        <w:rPr>
          <w:rStyle w:val="Funotenzeichen"/>
          <w:rFonts w:ascii="Arial" w:hAnsi="Arial" w:cs="Arial"/>
        </w:rPr>
        <w:footnoteReference w:id="3"/>
      </w:r>
      <w:r w:rsidRPr="00A715C9">
        <w:rPr>
          <w:rFonts w:ascii="Arial" w:hAnsi="Arial" w:cs="Arial"/>
        </w:rPr>
        <w:t xml:space="preserve"> </w:t>
      </w:r>
    </w:p>
    <w:p w:rsidR="003D6777" w:rsidRPr="00A715C9" w:rsidRDefault="003D6777" w:rsidP="003D6777">
      <w:pPr>
        <w:spacing w:line="360" w:lineRule="auto"/>
        <w:rPr>
          <w:rFonts w:ascii="Arial" w:eastAsia="Times New Roman" w:hAnsi="Arial" w:cs="Arial"/>
          <w:iCs/>
          <w:lang w:eastAsia="de-DE"/>
        </w:rPr>
      </w:pPr>
    </w:p>
    <w:p w:rsidR="00261339" w:rsidRPr="00A715C9" w:rsidRDefault="00261339" w:rsidP="00261339">
      <w:pPr>
        <w:spacing w:line="360" w:lineRule="auto"/>
        <w:rPr>
          <w:rFonts w:ascii="Arial" w:hAnsi="Arial" w:cs="Arial"/>
        </w:rPr>
      </w:pPr>
      <w:r w:rsidRPr="00A715C9">
        <w:rPr>
          <w:rFonts w:ascii="Arial" w:hAnsi="Arial" w:cs="Arial"/>
        </w:rPr>
        <w:t>Das zeigt sich</w:t>
      </w:r>
      <w:r w:rsidR="00966A2A" w:rsidRPr="00A715C9">
        <w:rPr>
          <w:rFonts w:ascii="Arial" w:hAnsi="Arial" w:cs="Arial"/>
        </w:rPr>
        <w:t xml:space="preserve"> in der klinischen Psychologie </w:t>
      </w:r>
      <w:r w:rsidRPr="00A715C9">
        <w:rPr>
          <w:rFonts w:ascii="Arial" w:hAnsi="Arial" w:cs="Arial"/>
        </w:rPr>
        <w:t xml:space="preserve">(oder </w:t>
      </w:r>
      <w:r w:rsidR="00966A2A" w:rsidRPr="00A715C9">
        <w:rPr>
          <w:rFonts w:ascii="Arial" w:hAnsi="Arial" w:cs="Arial"/>
        </w:rPr>
        <w:t xml:space="preserve">in der </w:t>
      </w:r>
      <w:r w:rsidR="003D6777" w:rsidRPr="00A715C9">
        <w:rPr>
          <w:rFonts w:ascii="Arial" w:hAnsi="Arial" w:cs="Arial"/>
        </w:rPr>
        <w:t>Psychoanalyse</w:t>
      </w:r>
      <w:r w:rsidR="00D31D01" w:rsidRPr="00A715C9">
        <w:rPr>
          <w:rFonts w:ascii="Arial" w:hAnsi="Arial" w:cs="Arial"/>
        </w:rPr>
        <w:t>, von der die k</w:t>
      </w:r>
      <w:r w:rsidRPr="00A715C9">
        <w:rPr>
          <w:rFonts w:ascii="Arial" w:hAnsi="Arial" w:cs="Arial"/>
        </w:rPr>
        <w:t>lin</w:t>
      </w:r>
      <w:r w:rsidR="00D31D01" w:rsidRPr="00A715C9">
        <w:rPr>
          <w:rFonts w:ascii="Arial" w:hAnsi="Arial" w:cs="Arial"/>
        </w:rPr>
        <w:t>ische</w:t>
      </w:r>
      <w:r w:rsidRPr="00A715C9">
        <w:rPr>
          <w:rFonts w:ascii="Arial" w:hAnsi="Arial" w:cs="Arial"/>
        </w:rPr>
        <w:t xml:space="preserve"> P</w:t>
      </w:r>
      <w:r w:rsidR="00D31D01" w:rsidRPr="00A715C9">
        <w:rPr>
          <w:rFonts w:ascii="Arial" w:hAnsi="Arial" w:cs="Arial"/>
        </w:rPr>
        <w:t>sychologie</w:t>
      </w:r>
      <w:r w:rsidRPr="00A715C9">
        <w:rPr>
          <w:rFonts w:ascii="Arial" w:hAnsi="Arial" w:cs="Arial"/>
        </w:rPr>
        <w:t xml:space="preserve"> viele ihrer Begriffe und Vorstellungen</w:t>
      </w:r>
      <w:r w:rsidR="007E5A2B" w:rsidRPr="00A715C9">
        <w:rPr>
          <w:rFonts w:ascii="Arial" w:hAnsi="Arial" w:cs="Arial"/>
        </w:rPr>
        <w:t xml:space="preserve"> bezogen hat)</w:t>
      </w:r>
      <w:r w:rsidR="00D31D01" w:rsidRPr="00A715C9">
        <w:rPr>
          <w:rFonts w:ascii="Arial" w:hAnsi="Arial" w:cs="Arial"/>
        </w:rPr>
        <w:t xml:space="preserve"> </w:t>
      </w:r>
      <w:r w:rsidRPr="00A715C9">
        <w:rPr>
          <w:rFonts w:ascii="Arial" w:hAnsi="Arial" w:cs="Arial"/>
        </w:rPr>
        <w:t>z</w:t>
      </w:r>
      <w:r w:rsidR="00966A2A" w:rsidRPr="00A715C9">
        <w:rPr>
          <w:rFonts w:ascii="Arial" w:hAnsi="Arial" w:cs="Arial"/>
        </w:rPr>
        <w:t>.</w:t>
      </w:r>
      <w:r w:rsidRPr="00A715C9">
        <w:rPr>
          <w:rFonts w:ascii="Arial" w:hAnsi="Arial" w:cs="Arial"/>
        </w:rPr>
        <w:t>B</w:t>
      </w:r>
      <w:r w:rsidR="00966A2A" w:rsidRPr="00A715C9">
        <w:rPr>
          <w:rFonts w:ascii="Arial" w:hAnsi="Arial" w:cs="Arial"/>
        </w:rPr>
        <w:t>.</w:t>
      </w:r>
      <w:r w:rsidRPr="00A715C9">
        <w:rPr>
          <w:rFonts w:ascii="Arial" w:hAnsi="Arial" w:cs="Arial"/>
        </w:rPr>
        <w:t xml:space="preserve"> am Begriff der Übertragung oder Wiederholung</w:t>
      </w:r>
      <w:r w:rsidR="00E629AA" w:rsidRPr="00A715C9">
        <w:rPr>
          <w:rFonts w:ascii="Arial" w:hAnsi="Arial" w:cs="Arial"/>
        </w:rPr>
        <w:t>:</w:t>
      </w:r>
      <w:r w:rsidRPr="00A715C9">
        <w:rPr>
          <w:rFonts w:ascii="Arial" w:hAnsi="Arial" w:cs="Arial"/>
        </w:rPr>
        <w:t xml:space="preserve"> wenn der Chef als Wiederholung des Vaters gilt</w:t>
      </w:r>
      <w:r w:rsidR="00E629AA" w:rsidRPr="00A715C9">
        <w:rPr>
          <w:rFonts w:ascii="Arial" w:hAnsi="Arial" w:cs="Arial"/>
        </w:rPr>
        <w:t xml:space="preserve"> - </w:t>
      </w:r>
      <w:r w:rsidRPr="00A715C9">
        <w:rPr>
          <w:rFonts w:ascii="Arial" w:hAnsi="Arial" w:cs="Arial"/>
        </w:rPr>
        <w:t>statt als dessen Verkehrung</w:t>
      </w:r>
      <w:r w:rsidR="00E629AA" w:rsidRPr="00A715C9">
        <w:rPr>
          <w:rFonts w:ascii="Arial" w:hAnsi="Arial" w:cs="Arial"/>
        </w:rPr>
        <w:t xml:space="preserve">, </w:t>
      </w:r>
      <w:r w:rsidRPr="00A715C9">
        <w:rPr>
          <w:rFonts w:ascii="Arial" w:hAnsi="Arial" w:cs="Arial"/>
        </w:rPr>
        <w:t>oder wenn der Ort des U</w:t>
      </w:r>
      <w:r w:rsidR="00D31D01" w:rsidRPr="00A715C9">
        <w:rPr>
          <w:rFonts w:ascii="Arial" w:hAnsi="Arial" w:cs="Arial"/>
        </w:rPr>
        <w:t>n</w:t>
      </w:r>
      <w:r w:rsidRPr="00A715C9">
        <w:rPr>
          <w:rFonts w:ascii="Arial" w:hAnsi="Arial" w:cs="Arial"/>
        </w:rPr>
        <w:t>b</w:t>
      </w:r>
      <w:r w:rsidR="00D31D01" w:rsidRPr="00A715C9">
        <w:rPr>
          <w:rFonts w:ascii="Arial" w:hAnsi="Arial" w:cs="Arial"/>
        </w:rPr>
        <w:t xml:space="preserve">ewussten </w:t>
      </w:r>
      <w:r w:rsidRPr="00A715C9">
        <w:rPr>
          <w:rFonts w:ascii="Arial" w:hAnsi="Arial" w:cs="Arial"/>
        </w:rPr>
        <w:t>im Diskurs der E</w:t>
      </w:r>
      <w:r w:rsidR="00D31D01" w:rsidRPr="00A715C9">
        <w:rPr>
          <w:rFonts w:ascii="Arial" w:hAnsi="Arial" w:cs="Arial"/>
        </w:rPr>
        <w:t>ltern</w:t>
      </w:r>
      <w:r w:rsidR="00E629AA" w:rsidRPr="00A715C9">
        <w:rPr>
          <w:rFonts w:ascii="Arial" w:hAnsi="Arial" w:cs="Arial"/>
        </w:rPr>
        <w:t xml:space="preserve"> gesucht wird - </w:t>
      </w:r>
      <w:r w:rsidRPr="00A715C9">
        <w:rPr>
          <w:rFonts w:ascii="Arial" w:hAnsi="Arial" w:cs="Arial"/>
        </w:rPr>
        <w:t>statt im Diskurs der Macht</w:t>
      </w:r>
      <w:r w:rsidR="00E629AA" w:rsidRPr="00A715C9">
        <w:rPr>
          <w:rFonts w:ascii="Arial" w:hAnsi="Arial" w:cs="Arial"/>
        </w:rPr>
        <w:t>, o</w:t>
      </w:r>
      <w:r w:rsidRPr="00A715C9">
        <w:rPr>
          <w:rFonts w:ascii="Arial" w:hAnsi="Arial" w:cs="Arial"/>
        </w:rPr>
        <w:t>der wenn das Leiden als persönliche Abweichung behandelt wird</w:t>
      </w:r>
      <w:r w:rsidR="00E629AA" w:rsidRPr="00A715C9">
        <w:rPr>
          <w:rFonts w:ascii="Arial" w:hAnsi="Arial" w:cs="Arial"/>
        </w:rPr>
        <w:t>:</w:t>
      </w:r>
      <w:r w:rsidRPr="00A715C9">
        <w:rPr>
          <w:rFonts w:ascii="Arial" w:hAnsi="Arial" w:cs="Arial"/>
        </w:rPr>
        <w:t xml:space="preserve"> von den Regeln der Normalität als des Gesunden </w:t>
      </w:r>
      <w:r w:rsidR="00E629AA" w:rsidRPr="00A715C9">
        <w:rPr>
          <w:rFonts w:ascii="Arial" w:hAnsi="Arial" w:cs="Arial"/>
        </w:rPr>
        <w:t xml:space="preserve">- </w:t>
      </w:r>
      <w:r w:rsidRPr="00A715C9">
        <w:rPr>
          <w:rFonts w:ascii="Arial" w:hAnsi="Arial" w:cs="Arial"/>
        </w:rPr>
        <w:t>statt als – nicht unbedingt bew</w:t>
      </w:r>
      <w:r w:rsidR="00D31D01" w:rsidRPr="00A715C9">
        <w:rPr>
          <w:rFonts w:ascii="Arial" w:hAnsi="Arial" w:cs="Arial"/>
        </w:rPr>
        <w:t>usst</w:t>
      </w:r>
      <w:r w:rsidR="00E629AA" w:rsidRPr="00A715C9">
        <w:rPr>
          <w:rFonts w:ascii="Arial" w:hAnsi="Arial" w:cs="Arial"/>
        </w:rPr>
        <w:t>e</w:t>
      </w:r>
      <w:r w:rsidRPr="00A715C9">
        <w:rPr>
          <w:rFonts w:ascii="Arial" w:hAnsi="Arial" w:cs="Arial"/>
        </w:rPr>
        <w:t xml:space="preserve"> –Antwort auf die Verkehrung</w:t>
      </w:r>
      <w:r w:rsidR="00E629AA" w:rsidRPr="00A715C9">
        <w:rPr>
          <w:rFonts w:ascii="Arial" w:hAnsi="Arial" w:cs="Arial"/>
        </w:rPr>
        <w:t>,</w:t>
      </w:r>
      <w:r w:rsidRPr="00A715C9">
        <w:rPr>
          <w:rFonts w:ascii="Arial" w:hAnsi="Arial" w:cs="Arial"/>
        </w:rPr>
        <w:t xml:space="preserve"> bzw. als Widerspruch gegen, bzw. Scheitern an den Zumutungen, die Verkehrung zu bejahen, zu reproduzieren</w:t>
      </w:r>
      <w:r w:rsidR="00E629AA" w:rsidRPr="00A715C9">
        <w:rPr>
          <w:rFonts w:ascii="Arial" w:hAnsi="Arial" w:cs="Arial"/>
        </w:rPr>
        <w:t xml:space="preserve">. </w:t>
      </w:r>
    </w:p>
    <w:p w:rsidR="00261339" w:rsidRPr="00A715C9" w:rsidRDefault="00261339" w:rsidP="00261339">
      <w:pPr>
        <w:spacing w:line="360" w:lineRule="auto"/>
        <w:rPr>
          <w:rFonts w:ascii="Arial" w:hAnsi="Arial" w:cs="Arial"/>
        </w:rPr>
      </w:pPr>
    </w:p>
    <w:p w:rsidR="00261339" w:rsidRPr="00A715C9" w:rsidRDefault="00E629AA" w:rsidP="00261339">
      <w:pPr>
        <w:spacing w:line="360" w:lineRule="auto"/>
        <w:rPr>
          <w:rFonts w:ascii="Arial" w:hAnsi="Arial" w:cs="Arial"/>
        </w:rPr>
      </w:pPr>
      <w:r w:rsidRPr="00A715C9">
        <w:rPr>
          <w:rFonts w:ascii="Arial" w:hAnsi="Arial" w:cs="Arial"/>
        </w:rPr>
        <w:t>O</w:t>
      </w:r>
      <w:r w:rsidR="00261339" w:rsidRPr="00A715C9">
        <w:rPr>
          <w:rFonts w:ascii="Arial" w:hAnsi="Arial" w:cs="Arial"/>
        </w:rPr>
        <w:t>bwohl die Beziehungen zwischen den Menschen bis zum Verschwinden transformiert sind in etwas ganz anderes: in fremde Macht/Gewalt, die sich den Menschen entgegenstellt</w:t>
      </w:r>
      <w:r w:rsidRPr="00A715C9">
        <w:rPr>
          <w:rFonts w:ascii="Arial" w:hAnsi="Arial" w:cs="Arial"/>
        </w:rPr>
        <w:t xml:space="preserve">, </w:t>
      </w:r>
      <w:r w:rsidR="00261339" w:rsidRPr="00A715C9">
        <w:rPr>
          <w:rFonts w:ascii="Arial" w:hAnsi="Arial" w:cs="Arial"/>
        </w:rPr>
        <w:t>hält die Psychologie an der „</w:t>
      </w:r>
      <w:r w:rsidRPr="00A715C9">
        <w:rPr>
          <w:rFonts w:ascii="Arial" w:hAnsi="Arial" w:cs="Arial"/>
        </w:rPr>
        <w:t xml:space="preserve">psychologischen“ Erklärung fest </w:t>
      </w:r>
      <w:r w:rsidR="00261339" w:rsidRPr="00A715C9">
        <w:rPr>
          <w:rFonts w:ascii="Arial" w:hAnsi="Arial" w:cs="Arial"/>
        </w:rPr>
        <w:t>und damit an der (psychologischen) Dimension der Beziehung</w:t>
      </w:r>
      <w:r w:rsidRPr="00A715C9">
        <w:rPr>
          <w:rFonts w:ascii="Arial" w:hAnsi="Arial" w:cs="Arial"/>
        </w:rPr>
        <w:t>.</w:t>
      </w:r>
      <w:r w:rsidR="00261339" w:rsidRPr="00A715C9">
        <w:rPr>
          <w:rFonts w:ascii="Arial" w:hAnsi="Arial" w:cs="Arial"/>
        </w:rPr>
        <w:t xml:space="preserve"> </w:t>
      </w:r>
    </w:p>
    <w:p w:rsidR="007E5A2B" w:rsidRPr="00A715C9" w:rsidRDefault="007E5A2B" w:rsidP="00261339">
      <w:pPr>
        <w:spacing w:line="360" w:lineRule="auto"/>
        <w:rPr>
          <w:rFonts w:ascii="Arial" w:hAnsi="Arial" w:cs="Arial"/>
        </w:rPr>
      </w:pPr>
    </w:p>
    <w:p w:rsidR="00261339" w:rsidRPr="00A715C9" w:rsidRDefault="00E629AA" w:rsidP="00261339">
      <w:pPr>
        <w:spacing w:line="360" w:lineRule="auto"/>
        <w:rPr>
          <w:rFonts w:ascii="Arial" w:hAnsi="Arial" w:cs="Arial"/>
        </w:rPr>
      </w:pPr>
      <w:r w:rsidRPr="00A715C9">
        <w:rPr>
          <w:rFonts w:ascii="Arial" w:hAnsi="Arial" w:cs="Arial"/>
        </w:rPr>
        <w:t>D</w:t>
      </w:r>
      <w:r w:rsidR="00261339" w:rsidRPr="00A715C9">
        <w:rPr>
          <w:rFonts w:ascii="Arial" w:hAnsi="Arial" w:cs="Arial"/>
        </w:rPr>
        <w:t xml:space="preserve">iese Behauptung wird natürlich durch die „Wirkung“ des Gegenteils, </w:t>
      </w:r>
      <w:r w:rsidRPr="00A715C9">
        <w:rPr>
          <w:rFonts w:ascii="Arial" w:hAnsi="Arial" w:cs="Arial"/>
        </w:rPr>
        <w:t>des Tatsächlichen</w:t>
      </w:r>
      <w:r w:rsidR="00261339" w:rsidRPr="00A715C9">
        <w:rPr>
          <w:rFonts w:ascii="Arial" w:hAnsi="Arial" w:cs="Arial"/>
        </w:rPr>
        <w:t xml:space="preserve"> konterkariert: das war das Thema des letzten Kongresses</w:t>
      </w:r>
      <w:r w:rsidR="00F30C75">
        <w:rPr>
          <w:rFonts w:ascii="Arial" w:hAnsi="Arial" w:cs="Arial"/>
        </w:rPr>
        <w:t xml:space="preserve"> (2013)</w:t>
      </w:r>
      <w:r w:rsidR="00261339" w:rsidRPr="00A715C9">
        <w:rPr>
          <w:rFonts w:ascii="Arial" w:hAnsi="Arial" w:cs="Arial"/>
        </w:rPr>
        <w:t>: das „Glücksversprechen“, das auf das (psychologische) Register des Subjekts Rücksicht nimmt (zu nehmen vorgibt)</w:t>
      </w:r>
      <w:r w:rsidRPr="00A715C9">
        <w:rPr>
          <w:rFonts w:ascii="Arial" w:hAnsi="Arial" w:cs="Arial"/>
        </w:rPr>
        <w:t xml:space="preserve">, </w:t>
      </w:r>
      <w:r w:rsidR="00261339" w:rsidRPr="00A715C9">
        <w:rPr>
          <w:rFonts w:ascii="Arial" w:hAnsi="Arial" w:cs="Arial"/>
        </w:rPr>
        <w:t xml:space="preserve">wird durch die „Wirkung“ jener verschwiegenen Dimension (der Macht) blamiert: </w:t>
      </w:r>
    </w:p>
    <w:p w:rsidR="003D6777" w:rsidRPr="00A715C9" w:rsidRDefault="003D6777" w:rsidP="00261339">
      <w:pPr>
        <w:spacing w:line="360" w:lineRule="auto"/>
        <w:rPr>
          <w:rFonts w:ascii="Arial" w:hAnsi="Arial" w:cs="Arial"/>
        </w:rPr>
      </w:pPr>
    </w:p>
    <w:p w:rsidR="00261339" w:rsidRPr="00A715C9" w:rsidRDefault="00261339" w:rsidP="00261339">
      <w:pPr>
        <w:spacing w:line="360" w:lineRule="auto"/>
        <w:ind w:left="1416"/>
        <w:rPr>
          <w:rFonts w:ascii="Arial" w:hAnsi="Arial" w:cs="Arial"/>
        </w:rPr>
      </w:pPr>
      <w:r w:rsidRPr="00A715C9">
        <w:rPr>
          <w:rFonts w:ascii="Arial" w:hAnsi="Arial" w:cs="Arial"/>
          <w:u w:val="single"/>
        </w:rPr>
        <w:t>Glücksversprechen</w:t>
      </w:r>
      <w:r w:rsidRPr="00A715C9">
        <w:rPr>
          <w:rFonts w:ascii="Arial" w:hAnsi="Arial" w:cs="Arial"/>
        </w:rPr>
        <w:br/>
      </w:r>
      <w:r w:rsidR="00E629AA" w:rsidRPr="00A715C9">
        <w:rPr>
          <w:rFonts w:ascii="Arial" w:hAnsi="Arial" w:cs="Arial"/>
        </w:rPr>
        <w:t xml:space="preserve">  </w:t>
      </w:r>
      <w:r w:rsidRPr="00A715C9">
        <w:rPr>
          <w:rFonts w:ascii="Arial" w:hAnsi="Arial" w:cs="Arial"/>
        </w:rPr>
        <w:t xml:space="preserve"> „Machtwirkung“</w:t>
      </w:r>
    </w:p>
    <w:p w:rsidR="003D6777" w:rsidRPr="00A715C9" w:rsidRDefault="003D6777"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Die Bejahung</w:t>
      </w:r>
      <w:r w:rsidR="00E629AA" w:rsidRPr="00A715C9">
        <w:rPr>
          <w:rFonts w:ascii="Arial" w:hAnsi="Arial" w:cs="Arial"/>
        </w:rPr>
        <w:t xml:space="preserve"> der (verkehrten) Verhältnisse </w:t>
      </w:r>
      <w:r w:rsidRPr="00A715C9">
        <w:rPr>
          <w:rFonts w:ascii="Arial" w:hAnsi="Arial" w:cs="Arial"/>
        </w:rPr>
        <w:t>ist allerdings nicht etwas, was die Psychologie alleine schaffte</w:t>
      </w:r>
      <w:r w:rsidR="00E629AA" w:rsidRPr="00A715C9">
        <w:rPr>
          <w:rFonts w:ascii="Arial" w:hAnsi="Arial" w:cs="Arial"/>
        </w:rPr>
        <w:t>,</w:t>
      </w:r>
      <w:r w:rsidRPr="00A715C9">
        <w:rPr>
          <w:rFonts w:ascii="Arial" w:hAnsi="Arial" w:cs="Arial"/>
        </w:rPr>
        <w:t xml:space="preserve"> sondern mehr oder weniger Gegenstand aller (bürgerlichen) Wissenschaften</w:t>
      </w:r>
      <w:r w:rsidR="00E629AA" w:rsidRPr="00A715C9">
        <w:rPr>
          <w:rFonts w:ascii="Arial" w:hAnsi="Arial" w:cs="Arial"/>
        </w:rPr>
        <w:t>:</w:t>
      </w:r>
      <w:r w:rsidRPr="00A715C9">
        <w:rPr>
          <w:rFonts w:ascii="Arial" w:hAnsi="Arial" w:cs="Arial"/>
        </w:rPr>
        <w:t xml:space="preserve"> jede</w:t>
      </w:r>
      <w:r w:rsidR="00E629AA" w:rsidRPr="00A715C9">
        <w:rPr>
          <w:rFonts w:ascii="Arial" w:hAnsi="Arial" w:cs="Arial"/>
        </w:rPr>
        <w:t>r</w:t>
      </w:r>
      <w:r w:rsidRPr="00A715C9">
        <w:rPr>
          <w:rFonts w:ascii="Arial" w:hAnsi="Arial" w:cs="Arial"/>
        </w:rPr>
        <w:t xml:space="preserve"> mit ihrem spezifischen arbeitsteilig begründeten Zugang, Gegenstand, </w:t>
      </w:r>
      <w:r w:rsidR="00E629AA" w:rsidRPr="00A715C9">
        <w:rPr>
          <w:rFonts w:ascii="Arial" w:hAnsi="Arial" w:cs="Arial"/>
        </w:rPr>
        <w:t xml:space="preserve">- </w:t>
      </w:r>
      <w:r w:rsidRPr="00A715C9">
        <w:rPr>
          <w:rFonts w:ascii="Arial" w:hAnsi="Arial" w:cs="Arial"/>
        </w:rPr>
        <w:t>aber auch nicht ausschließlich Produkt der Anstrengung der (bürgerl</w:t>
      </w:r>
      <w:r w:rsidR="003D6777" w:rsidRPr="00A715C9">
        <w:rPr>
          <w:rFonts w:ascii="Arial" w:hAnsi="Arial" w:cs="Arial"/>
        </w:rPr>
        <w:t>ichen</w:t>
      </w:r>
      <w:r w:rsidR="00E629AA" w:rsidRPr="00A715C9">
        <w:rPr>
          <w:rFonts w:ascii="Arial" w:hAnsi="Arial" w:cs="Arial"/>
        </w:rPr>
        <w:t>) Wissenschaften</w:t>
      </w:r>
      <w:r w:rsidRPr="00A715C9">
        <w:rPr>
          <w:rFonts w:ascii="Arial" w:hAnsi="Arial" w:cs="Arial"/>
        </w:rPr>
        <w:t xml:space="preserve"> sondern aller „ideologischen Apparate“ zusammen, Medien und für diejenigen, die durch den Arbeitsmarkt integriert sind</w:t>
      </w:r>
      <w:r w:rsidR="00E629AA" w:rsidRPr="00A715C9">
        <w:rPr>
          <w:rFonts w:ascii="Arial" w:hAnsi="Arial" w:cs="Arial"/>
        </w:rPr>
        <w:t>:</w:t>
      </w:r>
      <w:r w:rsidRPr="00A715C9">
        <w:rPr>
          <w:rFonts w:ascii="Arial" w:hAnsi="Arial" w:cs="Arial"/>
        </w:rPr>
        <w:t xml:space="preserve"> die Gesetze dieses Marktes für die nicht integrierten die „repressiven“ Apparate (</w:t>
      </w:r>
      <w:proofErr w:type="spellStart"/>
      <w:r w:rsidRPr="00A715C9">
        <w:rPr>
          <w:rFonts w:ascii="Arial" w:hAnsi="Arial" w:cs="Arial"/>
        </w:rPr>
        <w:t>Althusser</w:t>
      </w:r>
      <w:proofErr w:type="spellEnd"/>
      <w:r w:rsidRPr="00A715C9">
        <w:rPr>
          <w:rFonts w:ascii="Arial" w:hAnsi="Arial" w:cs="Arial"/>
        </w:rPr>
        <w:t>)</w:t>
      </w:r>
      <w:r w:rsidR="00E629AA" w:rsidRPr="00A715C9">
        <w:rPr>
          <w:rFonts w:ascii="Arial" w:hAnsi="Arial" w:cs="Arial"/>
        </w:rPr>
        <w:t>. S</w:t>
      </w:r>
      <w:r w:rsidRPr="00A715C9">
        <w:rPr>
          <w:rFonts w:ascii="Arial" w:hAnsi="Arial" w:cs="Arial"/>
        </w:rPr>
        <w:t>ie alle wirken an der Affirmation der Verkehrung der Verleugnung der (sachlichen = herrschafts-) Verhältnisse</w:t>
      </w:r>
      <w:r w:rsidR="00E629AA" w:rsidRPr="00A715C9">
        <w:rPr>
          <w:rFonts w:ascii="Arial" w:hAnsi="Arial" w:cs="Arial"/>
        </w:rPr>
        <w:t xml:space="preserve">. </w:t>
      </w:r>
      <w:r w:rsidRPr="00A715C9">
        <w:rPr>
          <w:rFonts w:ascii="Arial" w:hAnsi="Arial" w:cs="Arial"/>
        </w:rPr>
        <w:t>Man braucht sich eigentlich nicht zu wundern</w:t>
      </w:r>
      <w:r w:rsidR="00E629AA" w:rsidRPr="00A715C9">
        <w:rPr>
          <w:rFonts w:ascii="Arial" w:hAnsi="Arial" w:cs="Arial"/>
        </w:rPr>
        <w:t xml:space="preserve">, </w:t>
      </w:r>
      <w:r w:rsidRPr="00A715C9">
        <w:rPr>
          <w:rFonts w:ascii="Arial" w:hAnsi="Arial" w:cs="Arial"/>
        </w:rPr>
        <w:t>weshalb diese Verhältnisse so stabil sind (zu sein scheinen)</w:t>
      </w:r>
      <w:r w:rsidR="00E629AA" w:rsidRPr="00A715C9">
        <w:rPr>
          <w:rFonts w:ascii="Arial" w:hAnsi="Arial" w:cs="Arial"/>
        </w:rPr>
        <w:t xml:space="preserve">. </w:t>
      </w:r>
    </w:p>
    <w:p w:rsidR="00E629AA" w:rsidRPr="00A715C9" w:rsidRDefault="00E629AA"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lastRenderedPageBreak/>
        <w:t>Auch</w:t>
      </w:r>
      <w:r w:rsidR="007E5A2B" w:rsidRPr="00A715C9">
        <w:rPr>
          <w:rFonts w:ascii="Arial" w:hAnsi="Arial" w:cs="Arial"/>
        </w:rPr>
        <w:t xml:space="preserve"> deshalb</w:t>
      </w:r>
      <w:r w:rsidRPr="00A715C9">
        <w:rPr>
          <w:rFonts w:ascii="Arial" w:hAnsi="Arial" w:cs="Arial"/>
        </w:rPr>
        <w:t xml:space="preserve"> weil die Subjekte selbst </w:t>
      </w:r>
      <w:r w:rsidR="007E5A2B" w:rsidRPr="00A715C9">
        <w:rPr>
          <w:rFonts w:ascii="Arial" w:hAnsi="Arial" w:cs="Arial"/>
        </w:rPr>
        <w:t>„</w:t>
      </w:r>
      <w:r w:rsidRPr="00A715C9">
        <w:rPr>
          <w:rFonts w:ascii="Arial" w:hAnsi="Arial" w:cs="Arial"/>
        </w:rPr>
        <w:t>Verkehrung</w:t>
      </w:r>
      <w:r w:rsidR="007E5A2B" w:rsidRPr="00A715C9">
        <w:rPr>
          <w:rFonts w:ascii="Arial" w:hAnsi="Arial" w:cs="Arial"/>
        </w:rPr>
        <w:t>“ für den</w:t>
      </w:r>
      <w:r w:rsidRPr="00A715C9">
        <w:rPr>
          <w:rFonts w:ascii="Arial" w:hAnsi="Arial" w:cs="Arial"/>
        </w:rPr>
        <w:t xml:space="preserve"> Normalzustand </w:t>
      </w:r>
      <w:r w:rsidR="007E5A2B" w:rsidRPr="00A715C9">
        <w:rPr>
          <w:rFonts w:ascii="Arial" w:hAnsi="Arial" w:cs="Arial"/>
        </w:rPr>
        <w:t>an</w:t>
      </w:r>
      <w:r w:rsidRPr="00A715C9">
        <w:rPr>
          <w:rFonts w:ascii="Arial" w:hAnsi="Arial" w:cs="Arial"/>
        </w:rPr>
        <w:t>nehmen</w:t>
      </w:r>
      <w:r w:rsidR="007E5A2B" w:rsidRPr="00A715C9">
        <w:rPr>
          <w:rFonts w:ascii="Arial" w:hAnsi="Arial" w:cs="Arial"/>
        </w:rPr>
        <w:t>,</w:t>
      </w:r>
      <w:r w:rsidRPr="00A715C9">
        <w:rPr>
          <w:rFonts w:ascii="Arial" w:hAnsi="Arial" w:cs="Arial"/>
        </w:rPr>
        <w:t xml:space="preserve"> </w:t>
      </w:r>
      <w:r w:rsidR="007E5A2B" w:rsidRPr="00A715C9">
        <w:rPr>
          <w:rFonts w:ascii="Arial" w:hAnsi="Arial" w:cs="Arial"/>
        </w:rPr>
        <w:t xml:space="preserve">wirken sie mit an der Affirmation der verkehrten Verhältnisse: </w:t>
      </w:r>
      <w:r w:rsidRPr="00A715C9">
        <w:rPr>
          <w:rFonts w:ascii="Arial" w:hAnsi="Arial" w:cs="Arial"/>
        </w:rPr>
        <w:t xml:space="preserve">das ist das Ergebnis </w:t>
      </w:r>
      <w:r w:rsidR="007E5A2B" w:rsidRPr="00A715C9">
        <w:rPr>
          <w:rFonts w:ascii="Arial" w:hAnsi="Arial" w:cs="Arial"/>
        </w:rPr>
        <w:t>der „Subjektivierung“ (Foucault</w:t>
      </w:r>
      <w:r w:rsidR="00E629AA" w:rsidRPr="00A715C9">
        <w:rPr>
          <w:rFonts w:ascii="Arial" w:hAnsi="Arial" w:cs="Arial"/>
        </w:rPr>
        <w:t xml:space="preserve"> </w:t>
      </w:r>
      <w:r w:rsidR="007E5A2B" w:rsidRPr="00A715C9">
        <w:rPr>
          <w:rFonts w:ascii="Arial" w:hAnsi="Arial" w:cs="Arial"/>
        </w:rPr>
        <w:t xml:space="preserve">1982; </w:t>
      </w:r>
      <w:r w:rsidRPr="00A715C9">
        <w:rPr>
          <w:rFonts w:ascii="Arial" w:hAnsi="Arial" w:cs="Arial"/>
        </w:rPr>
        <w:t>oder Brückner</w:t>
      </w:r>
      <w:r w:rsidR="007E5A2B" w:rsidRPr="00A715C9">
        <w:rPr>
          <w:rFonts w:ascii="Arial" w:hAnsi="Arial" w:cs="Arial"/>
        </w:rPr>
        <w:t xml:space="preserve"> 1972a</w:t>
      </w:r>
      <w:r w:rsidRPr="00A715C9">
        <w:rPr>
          <w:rFonts w:ascii="Arial" w:hAnsi="Arial" w:cs="Arial"/>
        </w:rPr>
        <w:t>: sie nehmen ihre Unterdrückung in die eigene Regie: sie wollen (schließlich) was sie sollen (</w:t>
      </w:r>
      <w:r w:rsidR="00E629AA" w:rsidRPr="00A715C9">
        <w:rPr>
          <w:rFonts w:ascii="Arial" w:hAnsi="Arial" w:cs="Arial"/>
        </w:rPr>
        <w:t>„</w:t>
      </w:r>
      <w:r w:rsidRPr="00A715C9">
        <w:rPr>
          <w:rFonts w:ascii="Arial" w:hAnsi="Arial" w:cs="Arial"/>
        </w:rPr>
        <w:t>Zurichtung</w:t>
      </w:r>
      <w:r w:rsidR="00E629AA" w:rsidRPr="00A715C9">
        <w:rPr>
          <w:rFonts w:ascii="Arial" w:hAnsi="Arial" w:cs="Arial"/>
        </w:rPr>
        <w:t>“: Almuth Bruder-</w:t>
      </w:r>
      <w:proofErr w:type="spellStart"/>
      <w:r w:rsidR="00E629AA" w:rsidRPr="00A715C9">
        <w:rPr>
          <w:rFonts w:ascii="Arial" w:hAnsi="Arial" w:cs="Arial"/>
        </w:rPr>
        <w:t>Bezzel</w:t>
      </w:r>
      <w:proofErr w:type="spellEnd"/>
      <w:r w:rsidR="00E629AA" w:rsidRPr="00A715C9">
        <w:rPr>
          <w:rFonts w:ascii="Arial" w:hAnsi="Arial" w:cs="Arial"/>
        </w:rPr>
        <w:t xml:space="preserve"> 1986</w:t>
      </w:r>
      <w:r w:rsidRPr="00A715C9">
        <w:rPr>
          <w:rFonts w:ascii="Arial" w:hAnsi="Arial" w:cs="Arial"/>
        </w:rPr>
        <w:t>)</w:t>
      </w:r>
      <w:r w:rsidR="00E629AA" w:rsidRPr="00A715C9">
        <w:rPr>
          <w:rFonts w:ascii="Arial" w:hAnsi="Arial" w:cs="Arial"/>
        </w:rPr>
        <w:t>. U</w:t>
      </w:r>
      <w:r w:rsidRPr="00A715C9">
        <w:rPr>
          <w:rFonts w:ascii="Arial" w:hAnsi="Arial" w:cs="Arial"/>
        </w:rPr>
        <w:t>nd das macht auch Spaß, die erworbene „Kompetenz“ gibt das G</w:t>
      </w:r>
      <w:r w:rsidR="00E629AA" w:rsidRPr="00A715C9">
        <w:rPr>
          <w:rFonts w:ascii="Arial" w:hAnsi="Arial" w:cs="Arial"/>
        </w:rPr>
        <w:t>efühl</w:t>
      </w:r>
      <w:r w:rsidRPr="00A715C9">
        <w:rPr>
          <w:rFonts w:ascii="Arial" w:hAnsi="Arial" w:cs="Arial"/>
        </w:rPr>
        <w:t xml:space="preserve"> von Souveränität</w:t>
      </w:r>
      <w:r w:rsidR="00E629AA" w:rsidRPr="00A715C9">
        <w:rPr>
          <w:rFonts w:ascii="Arial" w:hAnsi="Arial" w:cs="Arial"/>
        </w:rPr>
        <w:t xml:space="preserve">. </w:t>
      </w:r>
    </w:p>
    <w:p w:rsidR="00261339" w:rsidRPr="00A715C9" w:rsidRDefault="00E629AA" w:rsidP="00261339">
      <w:pPr>
        <w:spacing w:line="360" w:lineRule="auto"/>
        <w:rPr>
          <w:rFonts w:ascii="Arial" w:hAnsi="Arial" w:cs="Arial"/>
        </w:rPr>
      </w:pPr>
      <w:r w:rsidRPr="00A715C9">
        <w:rPr>
          <w:rFonts w:ascii="Arial" w:hAnsi="Arial" w:cs="Arial"/>
        </w:rPr>
        <w:t>D</w:t>
      </w:r>
      <w:r w:rsidR="00261339" w:rsidRPr="00A715C9">
        <w:rPr>
          <w:rFonts w:ascii="Arial" w:hAnsi="Arial" w:cs="Arial"/>
        </w:rPr>
        <w:t>amit (durch diese Verschiebung) hat sich das Glücksversprechen</w:t>
      </w:r>
      <w:r w:rsidRPr="00A715C9">
        <w:rPr>
          <w:rFonts w:ascii="Arial" w:hAnsi="Arial" w:cs="Arial"/>
        </w:rPr>
        <w:t xml:space="preserve"> </w:t>
      </w:r>
      <w:r w:rsidR="00261339" w:rsidRPr="00A715C9">
        <w:rPr>
          <w:rFonts w:ascii="Arial" w:hAnsi="Arial" w:cs="Arial"/>
        </w:rPr>
        <w:t>auf wundersame Weise erfüllt (</w:t>
      </w:r>
      <w:r w:rsidRPr="00A715C9">
        <w:rPr>
          <w:rFonts w:ascii="Arial" w:hAnsi="Arial" w:cs="Arial"/>
        </w:rPr>
        <w:t xml:space="preserve">in der </w:t>
      </w:r>
      <w:r w:rsidR="00261339" w:rsidRPr="00A715C9">
        <w:rPr>
          <w:rFonts w:ascii="Arial" w:hAnsi="Arial" w:cs="Arial"/>
        </w:rPr>
        <w:t>„Funktionslust“)</w:t>
      </w:r>
      <w:r w:rsidRPr="00A715C9">
        <w:rPr>
          <w:rFonts w:ascii="Arial" w:hAnsi="Arial" w:cs="Arial"/>
        </w:rPr>
        <w:t xml:space="preserve">. </w:t>
      </w:r>
    </w:p>
    <w:p w:rsidR="00261339" w:rsidRPr="00A715C9" w:rsidRDefault="00261339"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Natürlich h</w:t>
      </w:r>
      <w:r w:rsidR="00E629AA" w:rsidRPr="00A715C9">
        <w:rPr>
          <w:rFonts w:ascii="Arial" w:hAnsi="Arial" w:cs="Arial"/>
        </w:rPr>
        <w:t xml:space="preserve">at die Psychologie Recht, dass </w:t>
      </w:r>
      <w:r w:rsidRPr="00A715C9">
        <w:rPr>
          <w:rFonts w:ascii="Arial" w:hAnsi="Arial" w:cs="Arial"/>
        </w:rPr>
        <w:t>hinter der „Macht“ wiederum Menschen stehen</w:t>
      </w:r>
      <w:r w:rsidR="00E629AA" w:rsidRPr="00A715C9">
        <w:rPr>
          <w:rFonts w:ascii="Arial" w:hAnsi="Arial" w:cs="Arial"/>
        </w:rPr>
        <w:t>.</w:t>
      </w:r>
      <w:r w:rsidRPr="00A715C9">
        <w:rPr>
          <w:rFonts w:ascii="Arial" w:hAnsi="Arial" w:cs="Arial"/>
        </w:rPr>
        <w:t xml:space="preserve"> Aber die Mensc</w:t>
      </w:r>
      <w:r w:rsidR="00E629AA" w:rsidRPr="00A715C9">
        <w:rPr>
          <w:rFonts w:ascii="Arial" w:hAnsi="Arial" w:cs="Arial"/>
        </w:rPr>
        <w:t>hen sind, wie Lyotard sagt, in erster</w:t>
      </w:r>
      <w:r w:rsidRPr="00A715C9">
        <w:rPr>
          <w:rFonts w:ascii="Arial" w:hAnsi="Arial" w:cs="Arial"/>
        </w:rPr>
        <w:t xml:space="preserve"> Linie nur „auf Posten gesetzt, einerseits</w:t>
      </w:r>
      <w:r w:rsidR="00E629AA" w:rsidRPr="00A715C9">
        <w:rPr>
          <w:rFonts w:ascii="Arial" w:hAnsi="Arial" w:cs="Arial"/>
        </w:rPr>
        <w:t xml:space="preserve">, </w:t>
      </w:r>
      <w:r w:rsidRPr="00A715C9">
        <w:rPr>
          <w:rFonts w:ascii="Arial" w:hAnsi="Arial" w:cs="Arial"/>
        </w:rPr>
        <w:t>lediglich Knotenpunkte des Wirkungskreisla</w:t>
      </w:r>
      <w:r w:rsidR="007E5A2B" w:rsidRPr="00A715C9">
        <w:rPr>
          <w:rFonts w:ascii="Arial" w:hAnsi="Arial" w:cs="Arial"/>
        </w:rPr>
        <w:t xml:space="preserve">ufs der durch sie hindurchgeht </w:t>
      </w:r>
      <w:r w:rsidRPr="00A715C9">
        <w:rPr>
          <w:rFonts w:ascii="Arial" w:hAnsi="Arial" w:cs="Arial"/>
        </w:rPr>
        <w:t>durch sie hindurch seine Wirkung realisiert</w:t>
      </w:r>
      <w:r w:rsidR="00E629AA" w:rsidRPr="00A715C9">
        <w:rPr>
          <w:rFonts w:ascii="Arial" w:hAnsi="Arial" w:cs="Arial"/>
        </w:rPr>
        <w:t xml:space="preserve">. </w:t>
      </w:r>
    </w:p>
    <w:p w:rsidR="00261339" w:rsidRPr="00A715C9" w:rsidRDefault="00261339" w:rsidP="00261339">
      <w:pPr>
        <w:spacing w:line="360" w:lineRule="auto"/>
        <w:rPr>
          <w:rFonts w:ascii="Arial" w:hAnsi="Arial" w:cs="Arial"/>
        </w:rPr>
      </w:pPr>
      <w:r w:rsidRPr="00A715C9">
        <w:rPr>
          <w:rFonts w:ascii="Arial" w:hAnsi="Arial" w:cs="Arial"/>
        </w:rPr>
        <w:t xml:space="preserve">Umgekehrt, dass die Personen auf diesen </w:t>
      </w:r>
      <w:r w:rsidR="00E629AA" w:rsidRPr="00A715C9">
        <w:rPr>
          <w:rFonts w:ascii="Arial" w:hAnsi="Arial" w:cs="Arial"/>
        </w:rPr>
        <w:t xml:space="preserve">„Posten“ souverän &amp; unabhängig </w:t>
      </w:r>
      <w:r w:rsidRPr="00A715C9">
        <w:rPr>
          <w:rFonts w:ascii="Arial" w:hAnsi="Arial" w:cs="Arial"/>
        </w:rPr>
        <w:t xml:space="preserve">ihre Macht entfalten würden, </w:t>
      </w:r>
      <w:r w:rsidR="00E629AA" w:rsidRPr="00A715C9">
        <w:rPr>
          <w:rFonts w:ascii="Arial" w:hAnsi="Arial" w:cs="Arial"/>
        </w:rPr>
        <w:t>d</w:t>
      </w:r>
      <w:r w:rsidRPr="00A715C9">
        <w:rPr>
          <w:rFonts w:ascii="Arial" w:hAnsi="Arial" w:cs="Arial"/>
        </w:rPr>
        <w:t xml:space="preserve">as wäre nur dann der Fall, wenn wir „als Menschen produziert hätten“ </w:t>
      </w:r>
      <w:r w:rsidR="00E629AA" w:rsidRPr="00A715C9">
        <w:rPr>
          <w:rFonts w:ascii="Arial" w:hAnsi="Arial" w:cs="Arial"/>
        </w:rPr>
        <w:t xml:space="preserve">- </w:t>
      </w:r>
      <w:r w:rsidRPr="00A715C9">
        <w:rPr>
          <w:rFonts w:ascii="Arial" w:hAnsi="Arial" w:cs="Arial"/>
        </w:rPr>
        <w:t xml:space="preserve">und nicht als „Charaktermasken“, die </w:t>
      </w:r>
      <w:proofErr w:type="spellStart"/>
      <w:r w:rsidRPr="00A715C9">
        <w:rPr>
          <w:rFonts w:ascii="Arial" w:hAnsi="Arial" w:cs="Arial"/>
        </w:rPr>
        <w:t>die</w:t>
      </w:r>
      <w:proofErr w:type="spellEnd"/>
      <w:r w:rsidRPr="00A715C9">
        <w:rPr>
          <w:rFonts w:ascii="Arial" w:hAnsi="Arial" w:cs="Arial"/>
        </w:rPr>
        <w:t xml:space="preserve"> Aufgaben des Postens nur personifizieren</w:t>
      </w:r>
      <w:r w:rsidR="00E629AA" w:rsidRPr="00A715C9">
        <w:rPr>
          <w:rFonts w:ascii="Arial" w:hAnsi="Arial" w:cs="Arial"/>
        </w:rPr>
        <w:t xml:space="preserve">. </w:t>
      </w:r>
    </w:p>
    <w:p w:rsidR="00E629AA" w:rsidRPr="00A715C9" w:rsidRDefault="00E629AA"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Die Psychologie macht diese Verkehrung nicht rückgängig</w:t>
      </w:r>
      <w:r w:rsidR="00E629AA" w:rsidRPr="00A715C9">
        <w:rPr>
          <w:rFonts w:ascii="Arial" w:hAnsi="Arial" w:cs="Arial"/>
        </w:rPr>
        <w:t xml:space="preserve"> </w:t>
      </w:r>
      <w:r w:rsidRPr="00A715C9">
        <w:rPr>
          <w:rFonts w:ascii="Arial" w:hAnsi="Arial" w:cs="Arial"/>
        </w:rPr>
        <w:t>(indem sie das bloße Gegenteil behauptet und Ursache &amp; Wirkung umdreht, verkehrt)</w:t>
      </w:r>
      <w:r w:rsidR="00E629AA" w:rsidRPr="00A715C9">
        <w:rPr>
          <w:rFonts w:ascii="Arial" w:hAnsi="Arial" w:cs="Arial"/>
        </w:rPr>
        <w:t>,</w:t>
      </w:r>
      <w:r w:rsidRPr="00A715C9">
        <w:rPr>
          <w:rFonts w:ascii="Arial" w:hAnsi="Arial" w:cs="Arial"/>
        </w:rPr>
        <w:t xml:space="preserve"> genauso wenig wie sie </w:t>
      </w:r>
      <w:proofErr w:type="spellStart"/>
      <w:r w:rsidRPr="00A715C9">
        <w:rPr>
          <w:rFonts w:ascii="Arial" w:hAnsi="Arial" w:cs="Arial"/>
        </w:rPr>
        <w:t>sie</w:t>
      </w:r>
      <w:proofErr w:type="spellEnd"/>
      <w:r w:rsidRPr="00A715C9">
        <w:rPr>
          <w:rFonts w:ascii="Arial" w:hAnsi="Arial" w:cs="Arial"/>
        </w:rPr>
        <w:t xml:space="preserve"> kritisiert</w:t>
      </w:r>
      <w:r w:rsidR="00E629AA" w:rsidRPr="00A715C9">
        <w:rPr>
          <w:rFonts w:ascii="Arial" w:hAnsi="Arial" w:cs="Arial"/>
        </w:rPr>
        <w:t xml:space="preserve">: </w:t>
      </w:r>
      <w:r w:rsidRPr="00A715C9">
        <w:rPr>
          <w:rFonts w:ascii="Arial" w:hAnsi="Arial" w:cs="Arial"/>
        </w:rPr>
        <w:t>sie verleugnet sie schlichtweg</w:t>
      </w:r>
      <w:r w:rsidR="00E629AA" w:rsidRPr="00A715C9">
        <w:rPr>
          <w:rFonts w:ascii="Arial" w:hAnsi="Arial" w:cs="Arial"/>
        </w:rPr>
        <w:t xml:space="preserve">. </w:t>
      </w:r>
    </w:p>
    <w:p w:rsidR="00261339" w:rsidRPr="00A715C9" w:rsidRDefault="00261339"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Zugleich ist diese (psychologis</w:t>
      </w:r>
      <w:r w:rsidR="00E629AA" w:rsidRPr="00A715C9">
        <w:rPr>
          <w:rFonts w:ascii="Arial" w:hAnsi="Arial" w:cs="Arial"/>
        </w:rPr>
        <w:t xml:space="preserve">che) Rede von den „Menschen“ </w:t>
      </w:r>
      <w:r w:rsidRPr="00A715C9">
        <w:rPr>
          <w:rFonts w:ascii="Arial" w:hAnsi="Arial" w:cs="Arial"/>
        </w:rPr>
        <w:t xml:space="preserve">gar nicht so „psychologisch“, weil „der Mensch“ </w:t>
      </w:r>
      <w:r w:rsidR="00E629AA" w:rsidRPr="00A715C9">
        <w:rPr>
          <w:rFonts w:ascii="Arial" w:hAnsi="Arial" w:cs="Arial"/>
        </w:rPr>
        <w:t xml:space="preserve">im psychologischen Diskurs </w:t>
      </w:r>
      <w:r w:rsidRPr="00A715C9">
        <w:rPr>
          <w:rFonts w:ascii="Arial" w:hAnsi="Arial" w:cs="Arial"/>
        </w:rPr>
        <w:t>lediglich undifferenziert a</w:t>
      </w:r>
      <w:r w:rsidR="00E629AA" w:rsidRPr="00A715C9">
        <w:rPr>
          <w:rFonts w:ascii="Arial" w:hAnsi="Arial" w:cs="Arial"/>
        </w:rPr>
        <w:t xml:space="preserve">ls Gattungsexemplar vorkommt - </w:t>
      </w:r>
      <w:r w:rsidRPr="00A715C9">
        <w:rPr>
          <w:rFonts w:ascii="Arial" w:hAnsi="Arial" w:cs="Arial"/>
        </w:rPr>
        <w:t>nicht als - von anderen unterscheidbares – Subjekt: der Fehler der „allgemeinen</w:t>
      </w:r>
      <w:r w:rsidR="00E629AA" w:rsidRPr="00A715C9">
        <w:rPr>
          <w:rFonts w:ascii="Arial" w:hAnsi="Arial" w:cs="Arial"/>
        </w:rPr>
        <w:t xml:space="preserve">“ Psychologie, der </w:t>
      </w:r>
      <w:r w:rsidRPr="00A715C9">
        <w:rPr>
          <w:rFonts w:ascii="Arial" w:hAnsi="Arial" w:cs="Arial"/>
        </w:rPr>
        <w:t xml:space="preserve">für alle Menschen unterschiedslos gültigen – „psychologischen“ </w:t>
      </w:r>
      <w:r w:rsidR="00E629AA" w:rsidRPr="00A715C9">
        <w:rPr>
          <w:rFonts w:ascii="Arial" w:hAnsi="Arial" w:cs="Arial"/>
        </w:rPr>
        <w:t>–</w:t>
      </w:r>
      <w:r w:rsidRPr="00A715C9">
        <w:rPr>
          <w:rFonts w:ascii="Arial" w:hAnsi="Arial" w:cs="Arial"/>
        </w:rPr>
        <w:t xml:space="preserve"> Erklärungen</w:t>
      </w:r>
      <w:r w:rsidR="00E629AA" w:rsidRPr="00A715C9">
        <w:rPr>
          <w:rFonts w:ascii="Arial" w:hAnsi="Arial" w:cs="Arial"/>
        </w:rPr>
        <w:t xml:space="preserve">. </w:t>
      </w:r>
    </w:p>
    <w:p w:rsidR="00261339" w:rsidRPr="00A715C9" w:rsidRDefault="00E629AA" w:rsidP="00261339">
      <w:pPr>
        <w:spacing w:line="360" w:lineRule="auto"/>
        <w:rPr>
          <w:rFonts w:ascii="Arial" w:hAnsi="Arial" w:cs="Arial"/>
        </w:rPr>
      </w:pPr>
      <w:r w:rsidRPr="00A715C9">
        <w:rPr>
          <w:rFonts w:ascii="Arial" w:hAnsi="Arial" w:cs="Arial"/>
        </w:rPr>
        <w:t>D</w:t>
      </w:r>
      <w:r w:rsidR="00261339" w:rsidRPr="00A715C9">
        <w:rPr>
          <w:rFonts w:ascii="Arial" w:hAnsi="Arial" w:cs="Arial"/>
        </w:rPr>
        <w:t>iesen Fehler teilt die Psychologie mit anderen (bürgerlichen) Wissenschaften</w:t>
      </w:r>
      <w:r w:rsidRPr="00A715C9">
        <w:rPr>
          <w:rFonts w:ascii="Arial" w:hAnsi="Arial" w:cs="Arial"/>
        </w:rPr>
        <w:t xml:space="preserve">, </w:t>
      </w:r>
      <w:r w:rsidR="00261339" w:rsidRPr="00A715C9">
        <w:rPr>
          <w:rFonts w:ascii="Arial" w:hAnsi="Arial" w:cs="Arial"/>
        </w:rPr>
        <w:t>ist der gemeinsame Nenner der (bürgerlichen) Ideologie: Der Allgemeingültigkeitsanspruch ist zentrales Moment der Ideologie (der herrschenden Klasse)</w:t>
      </w:r>
      <w:r w:rsidRPr="00A715C9">
        <w:rPr>
          <w:rFonts w:ascii="Arial" w:hAnsi="Arial" w:cs="Arial"/>
        </w:rPr>
        <w:t xml:space="preserve">: </w:t>
      </w:r>
      <w:r w:rsidR="00261339" w:rsidRPr="00A715C9">
        <w:rPr>
          <w:rFonts w:ascii="Arial" w:hAnsi="Arial" w:cs="Arial"/>
        </w:rPr>
        <w:t>es darf kein anderes Denken geben, als das der herrschenden Klasse</w:t>
      </w:r>
      <w:r w:rsidRPr="00A715C9">
        <w:rPr>
          <w:rFonts w:ascii="Arial" w:hAnsi="Arial" w:cs="Arial"/>
        </w:rPr>
        <w:t xml:space="preserve">. </w:t>
      </w:r>
    </w:p>
    <w:p w:rsidR="00261339" w:rsidRPr="00A715C9" w:rsidRDefault="00261339" w:rsidP="00261339">
      <w:pPr>
        <w:spacing w:line="360" w:lineRule="auto"/>
        <w:rPr>
          <w:rFonts w:ascii="Arial" w:hAnsi="Arial" w:cs="Arial"/>
        </w:rPr>
      </w:pPr>
    </w:p>
    <w:p w:rsidR="00261339" w:rsidRPr="00A715C9" w:rsidRDefault="00F77F8D" w:rsidP="00261339">
      <w:pPr>
        <w:spacing w:line="360" w:lineRule="auto"/>
        <w:rPr>
          <w:rFonts w:ascii="Arial" w:hAnsi="Arial" w:cs="Arial"/>
        </w:rPr>
      </w:pPr>
      <w:r w:rsidRPr="00A715C9">
        <w:rPr>
          <w:rFonts w:ascii="Arial" w:hAnsi="Arial" w:cs="Arial"/>
        </w:rPr>
        <w:t>Als e</w:t>
      </w:r>
      <w:r w:rsidR="00261339" w:rsidRPr="00A715C9">
        <w:rPr>
          <w:rFonts w:ascii="Arial" w:hAnsi="Arial" w:cs="Arial"/>
        </w:rPr>
        <w:t>in Beispiel für den „Fehler“ der sich als „allgemeine“ verstehenden Psychologie</w:t>
      </w:r>
      <w:r w:rsidRPr="00A715C9">
        <w:rPr>
          <w:rFonts w:ascii="Arial" w:hAnsi="Arial" w:cs="Arial"/>
        </w:rPr>
        <w:t xml:space="preserve"> kann </w:t>
      </w:r>
      <w:proofErr w:type="spellStart"/>
      <w:r w:rsidRPr="00A715C9">
        <w:rPr>
          <w:rFonts w:ascii="Arial" w:hAnsi="Arial" w:cs="Arial"/>
        </w:rPr>
        <w:t>Ingolfur</w:t>
      </w:r>
      <w:proofErr w:type="spellEnd"/>
      <w:r w:rsidRPr="00A715C9">
        <w:rPr>
          <w:rFonts w:ascii="Arial" w:hAnsi="Arial" w:cs="Arial"/>
        </w:rPr>
        <w:t xml:space="preserve"> </w:t>
      </w:r>
      <w:proofErr w:type="spellStart"/>
      <w:r w:rsidRPr="00A715C9">
        <w:rPr>
          <w:rFonts w:ascii="Arial" w:hAnsi="Arial" w:cs="Arial"/>
        </w:rPr>
        <w:t>Blühdorn</w:t>
      </w:r>
      <w:proofErr w:type="spellEnd"/>
      <w:r w:rsidR="00261339" w:rsidRPr="00A715C9">
        <w:rPr>
          <w:rFonts w:ascii="Arial" w:hAnsi="Arial" w:cs="Arial"/>
        </w:rPr>
        <w:t xml:space="preserve"> (2013): </w:t>
      </w:r>
      <w:proofErr w:type="spellStart"/>
      <w:r w:rsidR="00261339" w:rsidRPr="00A715C9">
        <w:rPr>
          <w:rFonts w:ascii="Arial" w:hAnsi="Arial" w:cs="Arial"/>
        </w:rPr>
        <w:t>Simulative</w:t>
      </w:r>
      <w:proofErr w:type="spellEnd"/>
      <w:r w:rsidR="00261339" w:rsidRPr="00A715C9">
        <w:rPr>
          <w:rFonts w:ascii="Arial" w:hAnsi="Arial" w:cs="Arial"/>
        </w:rPr>
        <w:t xml:space="preserve"> Demokratie</w:t>
      </w:r>
      <w:r w:rsidRPr="00A715C9">
        <w:rPr>
          <w:rFonts w:ascii="Arial" w:hAnsi="Arial" w:cs="Arial"/>
        </w:rPr>
        <w:t xml:space="preserve"> gelten. </w:t>
      </w:r>
    </w:p>
    <w:p w:rsidR="00261339" w:rsidRPr="00A715C9" w:rsidRDefault="00261339" w:rsidP="00261339">
      <w:pPr>
        <w:spacing w:line="360" w:lineRule="auto"/>
        <w:rPr>
          <w:rFonts w:ascii="Arial" w:hAnsi="Arial" w:cs="Arial"/>
        </w:rPr>
      </w:pPr>
      <w:proofErr w:type="spellStart"/>
      <w:r w:rsidRPr="00A715C9">
        <w:rPr>
          <w:rFonts w:ascii="Arial" w:hAnsi="Arial" w:cs="Arial"/>
        </w:rPr>
        <w:t>Sim</w:t>
      </w:r>
      <w:r w:rsidR="00A01B50" w:rsidRPr="00A715C9">
        <w:rPr>
          <w:rFonts w:ascii="Arial" w:hAnsi="Arial" w:cs="Arial"/>
        </w:rPr>
        <w:t>ulative</w:t>
      </w:r>
      <w:proofErr w:type="spellEnd"/>
      <w:r w:rsidR="00A01B50" w:rsidRPr="00A715C9">
        <w:rPr>
          <w:rFonts w:ascii="Arial" w:hAnsi="Arial" w:cs="Arial"/>
        </w:rPr>
        <w:t xml:space="preserve"> Demokratie ist</w:t>
      </w:r>
      <w:r w:rsidR="00F77F8D" w:rsidRPr="00A715C9">
        <w:rPr>
          <w:rFonts w:ascii="Arial" w:hAnsi="Arial" w:cs="Arial"/>
        </w:rPr>
        <w:t xml:space="preserve"> Blühdorns</w:t>
      </w:r>
      <w:r w:rsidRPr="00A715C9">
        <w:rPr>
          <w:rFonts w:ascii="Arial" w:hAnsi="Arial" w:cs="Arial"/>
        </w:rPr>
        <w:t xml:space="preserve"> Begriff für die gegenwärt</w:t>
      </w:r>
      <w:r w:rsidR="00F77F8D" w:rsidRPr="00A715C9">
        <w:rPr>
          <w:rFonts w:ascii="Arial" w:hAnsi="Arial" w:cs="Arial"/>
        </w:rPr>
        <w:t xml:space="preserve">igen Versuche oder Strategien, </w:t>
      </w:r>
      <w:r w:rsidRPr="00A715C9">
        <w:rPr>
          <w:rFonts w:ascii="Arial" w:hAnsi="Arial" w:cs="Arial"/>
        </w:rPr>
        <w:t xml:space="preserve">die Zerstörung der Demokratie </w:t>
      </w:r>
      <w:r w:rsidR="00F77F8D" w:rsidRPr="00A715C9">
        <w:rPr>
          <w:rFonts w:ascii="Arial" w:hAnsi="Arial" w:cs="Arial"/>
        </w:rPr>
        <w:t xml:space="preserve">- </w:t>
      </w:r>
      <w:r w:rsidRPr="00A715C9">
        <w:rPr>
          <w:rFonts w:ascii="Arial" w:hAnsi="Arial" w:cs="Arial"/>
        </w:rPr>
        <w:t xml:space="preserve">was </w:t>
      </w:r>
      <w:proofErr w:type="spellStart"/>
      <w:r w:rsidRPr="00A715C9">
        <w:rPr>
          <w:rFonts w:ascii="Arial" w:hAnsi="Arial" w:cs="Arial"/>
        </w:rPr>
        <w:t>C</w:t>
      </w:r>
      <w:r w:rsidR="00F77F8D" w:rsidRPr="00A715C9">
        <w:rPr>
          <w:rFonts w:ascii="Arial" w:hAnsi="Arial" w:cs="Arial"/>
        </w:rPr>
        <w:t>rouch</w:t>
      </w:r>
      <w:proofErr w:type="spellEnd"/>
      <w:r w:rsidR="00F77F8D" w:rsidRPr="00A715C9">
        <w:rPr>
          <w:rFonts w:ascii="Arial" w:hAnsi="Arial" w:cs="Arial"/>
        </w:rPr>
        <w:t xml:space="preserve"> Postdemokratie nannte und</w:t>
      </w:r>
      <w:r w:rsidRPr="00A715C9">
        <w:rPr>
          <w:rFonts w:ascii="Arial" w:hAnsi="Arial" w:cs="Arial"/>
        </w:rPr>
        <w:t xml:space="preserve"> was Agnoli Transformation der D</w:t>
      </w:r>
      <w:r w:rsidR="003D6777" w:rsidRPr="00A715C9">
        <w:rPr>
          <w:rFonts w:ascii="Arial" w:hAnsi="Arial" w:cs="Arial"/>
        </w:rPr>
        <w:t>emokratie</w:t>
      </w:r>
      <w:r w:rsidRPr="00A715C9">
        <w:rPr>
          <w:rFonts w:ascii="Arial" w:hAnsi="Arial" w:cs="Arial"/>
        </w:rPr>
        <w:t xml:space="preserve"> genannt hat</w:t>
      </w:r>
      <w:r w:rsidR="00F77F8D" w:rsidRPr="00A715C9">
        <w:rPr>
          <w:rFonts w:ascii="Arial" w:hAnsi="Arial" w:cs="Arial"/>
        </w:rPr>
        <w:t xml:space="preserve">, </w:t>
      </w:r>
      <w:r w:rsidRPr="00A715C9">
        <w:rPr>
          <w:rFonts w:ascii="Arial" w:hAnsi="Arial" w:cs="Arial"/>
        </w:rPr>
        <w:t>„</w:t>
      </w:r>
      <w:proofErr w:type="spellStart"/>
      <w:r w:rsidRPr="00A715C9">
        <w:rPr>
          <w:rFonts w:ascii="Arial" w:hAnsi="Arial" w:cs="Arial"/>
        </w:rPr>
        <w:t>simulativ</w:t>
      </w:r>
      <w:proofErr w:type="spellEnd"/>
      <w:r w:rsidRPr="00A715C9">
        <w:rPr>
          <w:rFonts w:ascii="Arial" w:hAnsi="Arial" w:cs="Arial"/>
        </w:rPr>
        <w:t>“ zu kompensieren</w:t>
      </w:r>
      <w:r w:rsidR="00F77F8D" w:rsidRPr="00A715C9">
        <w:rPr>
          <w:rFonts w:ascii="Arial" w:hAnsi="Arial" w:cs="Arial"/>
        </w:rPr>
        <w:t xml:space="preserve">. </w:t>
      </w:r>
    </w:p>
    <w:p w:rsidR="00261339" w:rsidRPr="00A715C9" w:rsidRDefault="00F77F8D" w:rsidP="00261339">
      <w:pPr>
        <w:spacing w:line="360" w:lineRule="auto"/>
        <w:rPr>
          <w:rFonts w:ascii="Arial" w:hAnsi="Arial" w:cs="Arial"/>
        </w:rPr>
      </w:pPr>
      <w:r w:rsidRPr="00A715C9">
        <w:rPr>
          <w:rFonts w:ascii="Arial" w:hAnsi="Arial" w:cs="Arial"/>
        </w:rPr>
        <w:lastRenderedPageBreak/>
        <w:t>D</w:t>
      </w:r>
      <w:r w:rsidR="00261339" w:rsidRPr="00A715C9">
        <w:rPr>
          <w:rFonts w:ascii="Arial" w:hAnsi="Arial" w:cs="Arial"/>
        </w:rPr>
        <w:t xml:space="preserve">iese Simulation sieht </w:t>
      </w:r>
      <w:r w:rsidRPr="00A715C9">
        <w:rPr>
          <w:rFonts w:ascii="Arial" w:hAnsi="Arial" w:cs="Arial"/>
        </w:rPr>
        <w:t xml:space="preserve">der Autor keineswegs kritisch, </w:t>
      </w:r>
      <w:r w:rsidR="00261339" w:rsidRPr="00A715C9">
        <w:rPr>
          <w:rFonts w:ascii="Arial" w:hAnsi="Arial" w:cs="Arial"/>
        </w:rPr>
        <w:t>sondern schätzt sie als angemessene (Antwort der) Politik ein</w:t>
      </w:r>
      <w:r w:rsidRPr="00A715C9">
        <w:rPr>
          <w:rFonts w:ascii="Arial" w:hAnsi="Arial" w:cs="Arial"/>
        </w:rPr>
        <w:t xml:space="preserve">, </w:t>
      </w:r>
      <w:r w:rsidR="00261339" w:rsidRPr="00A715C9">
        <w:rPr>
          <w:rFonts w:ascii="Arial" w:hAnsi="Arial" w:cs="Arial"/>
        </w:rPr>
        <w:t>und zwar als Antwort auf das Paradox, dass auf der einen Seite sich immer mehr Menschen von den demokratischen Instanzen abwendeten</w:t>
      </w:r>
      <w:r w:rsidRPr="00A715C9">
        <w:rPr>
          <w:rFonts w:ascii="Arial" w:hAnsi="Arial" w:cs="Arial"/>
        </w:rPr>
        <w:t xml:space="preserve">, </w:t>
      </w:r>
      <w:r w:rsidR="00261339" w:rsidRPr="00A715C9">
        <w:rPr>
          <w:rFonts w:ascii="Arial" w:hAnsi="Arial" w:cs="Arial"/>
        </w:rPr>
        <w:t>während gleichzeitig die Forderung nach Verstärkung</w:t>
      </w:r>
      <w:r w:rsidRPr="00A715C9">
        <w:rPr>
          <w:rFonts w:ascii="Arial" w:hAnsi="Arial" w:cs="Arial"/>
        </w:rPr>
        <w:t xml:space="preserve"> </w:t>
      </w:r>
      <w:r w:rsidR="00261339" w:rsidRPr="00A715C9">
        <w:rPr>
          <w:rFonts w:ascii="Arial" w:hAnsi="Arial" w:cs="Arial"/>
        </w:rPr>
        <w:t>demokratischer Einrichtungen und Prozesse immer mehr an Gewicht bekomme</w:t>
      </w:r>
      <w:r w:rsidRPr="00A715C9">
        <w:rPr>
          <w:rFonts w:ascii="Arial" w:hAnsi="Arial" w:cs="Arial"/>
        </w:rPr>
        <w:t xml:space="preserve">. </w:t>
      </w:r>
    </w:p>
    <w:p w:rsidR="00F77F8D" w:rsidRPr="00A715C9" w:rsidRDefault="00F77F8D"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 xml:space="preserve">Dieses Paradox ist </w:t>
      </w:r>
      <w:r w:rsidR="00F77F8D" w:rsidRPr="00A715C9">
        <w:rPr>
          <w:rFonts w:ascii="Arial" w:hAnsi="Arial" w:cs="Arial"/>
        </w:rPr>
        <w:t xml:space="preserve">allerdings </w:t>
      </w:r>
      <w:r w:rsidRPr="00A715C9">
        <w:rPr>
          <w:rFonts w:ascii="Arial" w:hAnsi="Arial" w:cs="Arial"/>
        </w:rPr>
        <w:t xml:space="preserve">nur so lange eines, als man für beide Haltungen </w:t>
      </w:r>
      <w:r w:rsidR="00F77F8D" w:rsidRPr="00A715C9">
        <w:rPr>
          <w:rFonts w:ascii="Arial" w:hAnsi="Arial" w:cs="Arial"/>
        </w:rPr>
        <w:t xml:space="preserve">- Abwendung von der Demokratie und Forderung nach (mehr) Demokratie - </w:t>
      </w:r>
      <w:r w:rsidRPr="00A715C9">
        <w:rPr>
          <w:rFonts w:ascii="Arial" w:hAnsi="Arial" w:cs="Arial"/>
        </w:rPr>
        <w:t>ein &amp; dasselbe Subjekt annimmt</w:t>
      </w:r>
      <w:r w:rsidR="00F77F8D" w:rsidRPr="00A715C9">
        <w:rPr>
          <w:rFonts w:ascii="Arial" w:hAnsi="Arial" w:cs="Arial"/>
        </w:rPr>
        <w:t xml:space="preserve">, </w:t>
      </w:r>
      <w:r w:rsidRPr="00A715C9">
        <w:rPr>
          <w:rFonts w:ascii="Arial" w:hAnsi="Arial" w:cs="Arial"/>
        </w:rPr>
        <w:t>bzw</w:t>
      </w:r>
      <w:r w:rsidR="00F77F8D" w:rsidRPr="00A715C9">
        <w:rPr>
          <w:rFonts w:ascii="Arial" w:hAnsi="Arial" w:cs="Arial"/>
        </w:rPr>
        <w:t>.</w:t>
      </w:r>
      <w:r w:rsidRPr="00A715C9">
        <w:rPr>
          <w:rFonts w:ascii="Arial" w:hAnsi="Arial" w:cs="Arial"/>
        </w:rPr>
        <w:t xml:space="preserve"> ein &amp; denselben Begriff</w:t>
      </w:r>
      <w:r w:rsidR="00F77F8D" w:rsidRPr="00A715C9">
        <w:rPr>
          <w:rFonts w:ascii="Arial" w:hAnsi="Arial" w:cs="Arial"/>
        </w:rPr>
        <w:t>: d</w:t>
      </w:r>
      <w:r w:rsidRPr="00A715C9">
        <w:rPr>
          <w:rFonts w:ascii="Arial" w:hAnsi="Arial" w:cs="Arial"/>
        </w:rPr>
        <w:t>enselben Begriff von „Demokratie“</w:t>
      </w:r>
      <w:r w:rsidR="00F77F8D" w:rsidRPr="00A715C9">
        <w:rPr>
          <w:rFonts w:ascii="Arial" w:hAnsi="Arial" w:cs="Arial"/>
        </w:rPr>
        <w:t xml:space="preserve"> </w:t>
      </w:r>
      <w:r w:rsidRPr="00A715C9">
        <w:rPr>
          <w:rFonts w:ascii="Arial" w:hAnsi="Arial" w:cs="Arial"/>
        </w:rPr>
        <w:t>(sowohl in der Abwendung als auch in der Forderung nach mehr Demokratie)</w:t>
      </w:r>
      <w:r w:rsidR="00F77F8D" w:rsidRPr="00A715C9">
        <w:rPr>
          <w:rFonts w:ascii="Arial" w:hAnsi="Arial" w:cs="Arial"/>
        </w:rPr>
        <w:t>; d</w:t>
      </w:r>
      <w:r w:rsidRPr="00A715C9">
        <w:rPr>
          <w:rFonts w:ascii="Arial" w:hAnsi="Arial" w:cs="Arial"/>
        </w:rPr>
        <w:t>asselbe Subjekt</w:t>
      </w:r>
      <w:r w:rsidR="00F77F8D" w:rsidRPr="00A715C9">
        <w:rPr>
          <w:rFonts w:ascii="Arial" w:hAnsi="Arial" w:cs="Arial"/>
        </w:rPr>
        <w:t xml:space="preserve"> </w:t>
      </w:r>
      <w:r w:rsidRPr="00A715C9">
        <w:rPr>
          <w:rFonts w:ascii="Arial" w:hAnsi="Arial" w:cs="Arial"/>
        </w:rPr>
        <w:t>(sowohl der Abwendung als auch der Forderung nach mehr Demokratie)</w:t>
      </w:r>
      <w:r w:rsidR="00F77F8D" w:rsidRPr="00A715C9">
        <w:rPr>
          <w:rFonts w:ascii="Arial" w:hAnsi="Arial" w:cs="Arial"/>
        </w:rPr>
        <w:t xml:space="preserve">. </w:t>
      </w:r>
    </w:p>
    <w:p w:rsidR="00F77F8D" w:rsidRPr="00A715C9" w:rsidRDefault="00F77F8D"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Nehmen wir die „Bürgerproteste“ der letzten Zeit, z</w:t>
      </w:r>
      <w:r w:rsidR="003D6777" w:rsidRPr="00A715C9">
        <w:rPr>
          <w:rFonts w:ascii="Arial" w:hAnsi="Arial" w:cs="Arial"/>
        </w:rPr>
        <w:t>.</w:t>
      </w:r>
      <w:r w:rsidRPr="00A715C9">
        <w:rPr>
          <w:rFonts w:ascii="Arial" w:hAnsi="Arial" w:cs="Arial"/>
        </w:rPr>
        <w:t>B</w:t>
      </w:r>
      <w:r w:rsidR="003D6777" w:rsidRPr="00A715C9">
        <w:rPr>
          <w:rFonts w:ascii="Arial" w:hAnsi="Arial" w:cs="Arial"/>
        </w:rPr>
        <w:t>.</w:t>
      </w:r>
      <w:r w:rsidRPr="00A715C9">
        <w:rPr>
          <w:rFonts w:ascii="Arial" w:hAnsi="Arial" w:cs="Arial"/>
        </w:rPr>
        <w:t xml:space="preserve"> die </w:t>
      </w:r>
      <w:r w:rsidR="00A01B50" w:rsidRPr="00A715C9">
        <w:rPr>
          <w:rFonts w:ascii="Arial" w:hAnsi="Arial" w:cs="Arial"/>
        </w:rPr>
        <w:t xml:space="preserve">Proteste gegen „Stuttgart 21“. </w:t>
      </w:r>
      <w:r w:rsidRPr="00A715C9">
        <w:rPr>
          <w:rFonts w:ascii="Arial" w:hAnsi="Arial" w:cs="Arial"/>
        </w:rPr>
        <w:t>Für diejenigen, die gegen den Bau des neuen Bahnhofs protestieren, den viele als für die Mehrzahl der Bürger sinnlose Investition ablehnen, die ihren Sinn dagegen z</w:t>
      </w:r>
      <w:r w:rsidR="00F77F8D" w:rsidRPr="00A715C9">
        <w:rPr>
          <w:rFonts w:ascii="Arial" w:hAnsi="Arial" w:cs="Arial"/>
        </w:rPr>
        <w:t>.</w:t>
      </w:r>
      <w:r w:rsidRPr="00A715C9">
        <w:rPr>
          <w:rFonts w:ascii="Arial" w:hAnsi="Arial" w:cs="Arial"/>
        </w:rPr>
        <w:t>B</w:t>
      </w:r>
      <w:r w:rsidR="00F77F8D" w:rsidRPr="00A715C9">
        <w:rPr>
          <w:rFonts w:ascii="Arial" w:hAnsi="Arial" w:cs="Arial"/>
        </w:rPr>
        <w:t>.</w:t>
      </w:r>
      <w:r w:rsidRPr="00A715C9">
        <w:rPr>
          <w:rFonts w:ascii="Arial" w:hAnsi="Arial" w:cs="Arial"/>
        </w:rPr>
        <w:t xml:space="preserve"> in der Schaffung teurer Bauplätze in der Innenstadt hätte, in deren Folge die innerstädtischen Strukturen zerstört werden würden, die Bahn selber sogar schlechter als bisher funktionieren würde usw. bedeutet „Demokratie“ etwas anderes als die bloße Chance zur rituellen und formalisierten Bestätigung jener Personen, die diese Projekte gegen den Willen der Mehrzahl der Bevölkerung einfach durchziehen. </w:t>
      </w:r>
    </w:p>
    <w:p w:rsidR="00261339" w:rsidRPr="00A715C9" w:rsidRDefault="00261339"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Wenn beide unterschiedlichen Vorst</w:t>
      </w:r>
      <w:r w:rsidR="003D6777" w:rsidRPr="00A715C9">
        <w:rPr>
          <w:rFonts w:ascii="Arial" w:hAnsi="Arial" w:cs="Arial"/>
        </w:rPr>
        <w:t>ellungen von Demokratie mit dem</w:t>
      </w:r>
      <w:r w:rsidRPr="00A715C9">
        <w:rPr>
          <w:rFonts w:ascii="Arial" w:hAnsi="Arial" w:cs="Arial"/>
        </w:rPr>
        <w:t>selben Begriff bezeichnet werden,</w:t>
      </w:r>
      <w:r w:rsidR="00A01B50" w:rsidRPr="00A715C9">
        <w:rPr>
          <w:rFonts w:ascii="Arial" w:hAnsi="Arial" w:cs="Arial"/>
        </w:rPr>
        <w:t xml:space="preserve"> ist die Verwirrung naheliegend -</w:t>
      </w:r>
      <w:r w:rsidRPr="00A715C9">
        <w:rPr>
          <w:rFonts w:ascii="Arial" w:hAnsi="Arial" w:cs="Arial"/>
        </w:rPr>
        <w:t xml:space="preserve"> aber durch die undifferenzierte Verwendung des Begriffs hergestellt. Beachtet man dagegen die Unterschiede der Vorstellungen (und Realität) von Demokratie, ist es nicht mehr paradox</w:t>
      </w:r>
      <w:r w:rsidR="00A01B50" w:rsidRPr="00A715C9">
        <w:rPr>
          <w:rFonts w:ascii="Arial" w:hAnsi="Arial" w:cs="Arial"/>
        </w:rPr>
        <w:t>,</w:t>
      </w:r>
      <w:r w:rsidRPr="00A715C9">
        <w:rPr>
          <w:rFonts w:ascii="Arial" w:hAnsi="Arial" w:cs="Arial"/>
        </w:rPr>
        <w:t xml:space="preserve"> das eine abzulehnen und das andere zu fordern, sondern im Gegenteil durchaus rational und nicht paradox. </w:t>
      </w:r>
    </w:p>
    <w:p w:rsidR="00261339" w:rsidRPr="00A715C9" w:rsidRDefault="00261339" w:rsidP="00261339">
      <w:pPr>
        <w:spacing w:line="360" w:lineRule="auto"/>
        <w:rPr>
          <w:rFonts w:ascii="Arial" w:hAnsi="Arial" w:cs="Arial"/>
        </w:rPr>
      </w:pPr>
      <w:r w:rsidRPr="00A715C9">
        <w:rPr>
          <w:rFonts w:ascii="Arial" w:hAnsi="Arial" w:cs="Arial"/>
        </w:rPr>
        <w:t xml:space="preserve">Dasselbe gilt, wenn man die tatsächlich unterscheidbaren Subjekte auseinander hält (und nicht als dieselben setzt): </w:t>
      </w:r>
      <w:r w:rsidRPr="00A715C9">
        <w:rPr>
          <w:rFonts w:ascii="Arial" w:hAnsi="Arial" w:cs="Arial"/>
        </w:rPr>
        <w:br/>
        <w:t xml:space="preserve">die einen, die </w:t>
      </w:r>
      <w:proofErr w:type="spellStart"/>
      <w:r w:rsidRPr="00A715C9">
        <w:rPr>
          <w:rFonts w:ascii="Arial" w:hAnsi="Arial" w:cs="Arial"/>
        </w:rPr>
        <w:t>die</w:t>
      </w:r>
      <w:proofErr w:type="spellEnd"/>
      <w:r w:rsidRPr="00A715C9">
        <w:rPr>
          <w:rFonts w:ascii="Arial" w:hAnsi="Arial" w:cs="Arial"/>
        </w:rPr>
        <w:t xml:space="preserve"> Demokratie zerstören (indem sie diese als Sp</w:t>
      </w:r>
      <w:r w:rsidR="00A01B50" w:rsidRPr="00A715C9">
        <w:rPr>
          <w:rFonts w:ascii="Arial" w:hAnsi="Arial" w:cs="Arial"/>
        </w:rPr>
        <w:t xml:space="preserve">ielfeld </w:t>
      </w:r>
      <w:r w:rsidRPr="00A715C9">
        <w:rPr>
          <w:rFonts w:ascii="Arial" w:hAnsi="Arial" w:cs="Arial"/>
        </w:rPr>
        <w:t xml:space="preserve">ihrer Macht </w:t>
      </w:r>
      <w:proofErr w:type="spellStart"/>
      <w:r w:rsidRPr="00A715C9">
        <w:rPr>
          <w:rFonts w:ascii="Arial" w:hAnsi="Arial" w:cs="Arial"/>
        </w:rPr>
        <w:t>mißbrauchen</w:t>
      </w:r>
      <w:proofErr w:type="spellEnd"/>
      <w:r w:rsidRPr="00A715C9">
        <w:rPr>
          <w:rFonts w:ascii="Arial" w:hAnsi="Arial" w:cs="Arial"/>
        </w:rPr>
        <w:t xml:space="preserve">: ihre Projekte gegen den Willen der Mehrzahl der Bevölkerung einfach durchziehen, oder sich der Verantwortung für Ereignisse, die </w:t>
      </w:r>
      <w:proofErr w:type="spellStart"/>
      <w:r w:rsidRPr="00A715C9">
        <w:rPr>
          <w:rFonts w:ascii="Arial" w:hAnsi="Arial" w:cs="Arial"/>
        </w:rPr>
        <w:t>die</w:t>
      </w:r>
      <w:proofErr w:type="spellEnd"/>
      <w:r w:rsidRPr="00A715C9">
        <w:rPr>
          <w:rFonts w:ascii="Arial" w:hAnsi="Arial" w:cs="Arial"/>
        </w:rPr>
        <w:t xml:space="preserve"> Bevölkerung beunruhigen oder schlimmer noch: deren demokratische Rechte beschneiden: durch NSU, NSA, Krieg</w:t>
      </w:r>
      <w:r w:rsidR="003D6777" w:rsidRPr="00A715C9">
        <w:rPr>
          <w:rFonts w:ascii="Arial" w:hAnsi="Arial" w:cs="Arial"/>
        </w:rPr>
        <w:t>s</w:t>
      </w:r>
      <w:r w:rsidRPr="00A715C9">
        <w:rPr>
          <w:rFonts w:ascii="Arial" w:hAnsi="Arial" w:cs="Arial"/>
        </w:rPr>
        <w:t xml:space="preserve">treiberei, Verschuldung des Staatshaushalts durch Bankenrettung usw. usw.) </w:t>
      </w:r>
      <w:r w:rsidRPr="00A715C9">
        <w:rPr>
          <w:rFonts w:ascii="Arial" w:hAnsi="Arial" w:cs="Arial"/>
        </w:rPr>
        <w:br/>
        <w:t xml:space="preserve">sind nicht dieselben, die ihrer Form von „Demokratie“ den Rücken kehren und statt dessen eine Demokratie fordern, in der sie über die Regelung ihrer gesellschaftlichen  Verhältnisse mit bestimmen können und in der die für diese Regelung gewählten Verantwortlichen ihrer Verantwortung gerecht werden. </w:t>
      </w:r>
    </w:p>
    <w:p w:rsidR="00261339" w:rsidRPr="00A715C9" w:rsidRDefault="00261339" w:rsidP="00261339">
      <w:pPr>
        <w:spacing w:line="360" w:lineRule="auto"/>
        <w:rPr>
          <w:rFonts w:ascii="Arial" w:hAnsi="Arial" w:cs="Arial"/>
        </w:rPr>
      </w:pPr>
      <w:r w:rsidRPr="00A715C9">
        <w:rPr>
          <w:rFonts w:ascii="Arial" w:hAnsi="Arial" w:cs="Arial"/>
        </w:rPr>
        <w:lastRenderedPageBreak/>
        <w:t>Diese doppelte Differenz (</w:t>
      </w:r>
      <w:r w:rsidR="00F77F8D" w:rsidRPr="00A715C9">
        <w:rPr>
          <w:rFonts w:ascii="Arial" w:hAnsi="Arial" w:cs="Arial"/>
        </w:rPr>
        <w:t xml:space="preserve">der Subjekte und der Begriffe) </w:t>
      </w:r>
      <w:r w:rsidRPr="00A715C9">
        <w:rPr>
          <w:rFonts w:ascii="Arial" w:hAnsi="Arial" w:cs="Arial"/>
        </w:rPr>
        <w:t xml:space="preserve">wird mit der Hypostasierung eines "Paradoxes" verdeckt. </w:t>
      </w:r>
    </w:p>
    <w:p w:rsidR="00F77F8D" w:rsidRPr="00A715C9" w:rsidRDefault="00F77F8D"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 xml:space="preserve">Mit den beiden „Argumenten“ </w:t>
      </w:r>
      <w:r w:rsidR="00F77F8D" w:rsidRPr="00A715C9">
        <w:rPr>
          <w:rFonts w:ascii="Arial" w:hAnsi="Arial" w:cs="Arial"/>
        </w:rPr>
        <w:t xml:space="preserve">des allgemeinen selben Subjekts </w:t>
      </w:r>
      <w:r w:rsidRPr="00A715C9">
        <w:rPr>
          <w:rFonts w:ascii="Arial" w:hAnsi="Arial" w:cs="Arial"/>
        </w:rPr>
        <w:t>und des allgemeinen selben Begriffs kann „vergessen</w:t>
      </w:r>
      <w:r w:rsidR="00F77F8D" w:rsidRPr="00A715C9">
        <w:rPr>
          <w:rFonts w:ascii="Arial" w:hAnsi="Arial" w:cs="Arial"/>
        </w:rPr>
        <w:t xml:space="preserve">“ (gemacht) werden, </w:t>
      </w:r>
      <w:r w:rsidRPr="00A715C9">
        <w:rPr>
          <w:rFonts w:ascii="Arial" w:hAnsi="Arial" w:cs="Arial"/>
        </w:rPr>
        <w:t>dass dem Schwinden des Vertrauens (von Subjekt 1) die Zerstörung der Demokratie (</w:t>
      </w:r>
      <w:r w:rsidR="00F77F8D" w:rsidRPr="00A715C9">
        <w:rPr>
          <w:rFonts w:ascii="Arial" w:hAnsi="Arial" w:cs="Arial"/>
        </w:rPr>
        <w:t xml:space="preserve">durch Subjekt 2) vorausgegangen </w:t>
      </w:r>
      <w:r w:rsidRPr="00A715C9">
        <w:rPr>
          <w:rFonts w:ascii="Arial" w:hAnsi="Arial" w:cs="Arial"/>
        </w:rPr>
        <w:t>und dieses Schwinden des Vertrauens (von Subjekt 1) eine Antwort auf jene Zerstörung (durch Subjekt 2) ist</w:t>
      </w:r>
      <w:r w:rsidR="00F77F8D" w:rsidRPr="00A715C9">
        <w:rPr>
          <w:rFonts w:ascii="Arial" w:hAnsi="Arial" w:cs="Arial"/>
        </w:rPr>
        <w:t xml:space="preserve">. </w:t>
      </w:r>
    </w:p>
    <w:p w:rsidR="00261339" w:rsidRPr="00A715C9" w:rsidRDefault="00261339" w:rsidP="00261339">
      <w:pPr>
        <w:spacing w:line="360" w:lineRule="auto"/>
        <w:rPr>
          <w:rFonts w:ascii="Arial" w:hAnsi="Arial" w:cs="Arial"/>
        </w:rPr>
      </w:pPr>
      <w:r w:rsidRPr="00A715C9">
        <w:rPr>
          <w:rFonts w:ascii="Arial" w:hAnsi="Arial" w:cs="Arial"/>
        </w:rPr>
        <w:t>Dann kann</w:t>
      </w:r>
      <w:r w:rsidR="00F77F8D" w:rsidRPr="00A715C9">
        <w:rPr>
          <w:rFonts w:ascii="Arial" w:hAnsi="Arial" w:cs="Arial"/>
        </w:rPr>
        <w:t xml:space="preserve"> man das „Paradox“ formulieren: </w:t>
      </w:r>
      <w:r w:rsidRPr="00A715C9">
        <w:rPr>
          <w:rFonts w:ascii="Arial" w:hAnsi="Arial" w:cs="Arial"/>
        </w:rPr>
        <w:t>sie forderten, was sie selbst zerstörten, bzw</w:t>
      </w:r>
      <w:r w:rsidR="003D6777" w:rsidRPr="00A715C9">
        <w:rPr>
          <w:rFonts w:ascii="Arial" w:hAnsi="Arial" w:cs="Arial"/>
        </w:rPr>
        <w:t>.</w:t>
      </w:r>
      <w:r w:rsidRPr="00A715C9">
        <w:rPr>
          <w:rFonts w:ascii="Arial" w:hAnsi="Arial" w:cs="Arial"/>
        </w:rPr>
        <w:t xml:space="preserve"> für nicht vertrauenswürdig hielten: </w:t>
      </w:r>
    </w:p>
    <w:p w:rsidR="00261339" w:rsidRPr="00A715C9" w:rsidRDefault="00261339"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Das allgemeine Subjekt</w:t>
      </w:r>
      <w:r w:rsidR="00A01B50" w:rsidRPr="00A715C9">
        <w:rPr>
          <w:rFonts w:ascii="Arial" w:hAnsi="Arial" w:cs="Arial"/>
        </w:rPr>
        <w:t>:</w:t>
      </w:r>
      <w:r w:rsidRPr="00A715C9">
        <w:rPr>
          <w:rFonts w:ascii="Arial" w:hAnsi="Arial" w:cs="Arial"/>
        </w:rPr>
        <w:t xml:space="preserve"> die </w:t>
      </w:r>
      <w:r w:rsidR="00F77F8D" w:rsidRPr="00A715C9">
        <w:rPr>
          <w:rFonts w:ascii="Arial" w:hAnsi="Arial" w:cs="Arial"/>
        </w:rPr>
        <w:t xml:space="preserve">„Bevölkerung“ dient also dazu, </w:t>
      </w:r>
      <w:r w:rsidRPr="00A715C9">
        <w:rPr>
          <w:rFonts w:ascii="Arial" w:hAnsi="Arial" w:cs="Arial"/>
        </w:rPr>
        <w:t>die Unterschiede und Widersprüche zw</w:t>
      </w:r>
      <w:r w:rsidR="00F77F8D" w:rsidRPr="00A715C9">
        <w:rPr>
          <w:rFonts w:ascii="Arial" w:hAnsi="Arial" w:cs="Arial"/>
        </w:rPr>
        <w:t xml:space="preserve">ischen </w:t>
      </w:r>
      <w:r w:rsidRPr="00A715C9">
        <w:rPr>
          <w:rFonts w:ascii="Arial" w:hAnsi="Arial" w:cs="Arial"/>
        </w:rPr>
        <w:t>verschiedenen Teilen der Bevölkerung zu verdecken</w:t>
      </w:r>
      <w:r w:rsidR="00F77F8D" w:rsidRPr="00A715C9">
        <w:rPr>
          <w:rFonts w:ascii="Arial" w:hAnsi="Arial" w:cs="Arial"/>
        </w:rPr>
        <w:t>.</w:t>
      </w:r>
      <w:r w:rsidRPr="00A715C9">
        <w:rPr>
          <w:rFonts w:ascii="Arial" w:hAnsi="Arial" w:cs="Arial"/>
        </w:rPr>
        <w:t xml:space="preserve"> Die Widersprüche wi</w:t>
      </w:r>
      <w:r w:rsidR="00F77F8D" w:rsidRPr="00A715C9">
        <w:rPr>
          <w:rFonts w:ascii="Arial" w:hAnsi="Arial" w:cs="Arial"/>
        </w:rPr>
        <w:t xml:space="preserve">dersprechen auch der Zumutung, </w:t>
      </w:r>
      <w:r w:rsidRPr="00A715C9">
        <w:rPr>
          <w:rFonts w:ascii="Arial" w:hAnsi="Arial" w:cs="Arial"/>
        </w:rPr>
        <w:t>alle Verhaltensweisen, Äußerungen einem</w:t>
      </w:r>
      <w:r w:rsidR="00F77F8D" w:rsidRPr="00A715C9">
        <w:rPr>
          <w:rFonts w:ascii="Arial" w:hAnsi="Arial" w:cs="Arial"/>
        </w:rPr>
        <w:t xml:space="preserve"> einzigen Subjekt zuzuschreiben </w:t>
      </w:r>
      <w:r w:rsidRPr="00A715C9">
        <w:rPr>
          <w:rFonts w:ascii="Arial" w:hAnsi="Arial" w:cs="Arial"/>
        </w:rPr>
        <w:t xml:space="preserve">bzw. alle Subjekte </w:t>
      </w:r>
      <w:r w:rsidR="00A01B50" w:rsidRPr="00A715C9">
        <w:rPr>
          <w:rFonts w:ascii="Arial" w:hAnsi="Arial" w:cs="Arial"/>
        </w:rPr>
        <w:t xml:space="preserve">einem einzigen zu subsumieren, </w:t>
      </w:r>
      <w:r w:rsidRPr="00A715C9">
        <w:rPr>
          <w:rFonts w:ascii="Arial" w:hAnsi="Arial" w:cs="Arial"/>
        </w:rPr>
        <w:t>die Unterschiede zwischen den einzelnen zu leugnen</w:t>
      </w:r>
      <w:r w:rsidR="00F77F8D" w:rsidRPr="00A715C9">
        <w:rPr>
          <w:rFonts w:ascii="Arial" w:hAnsi="Arial" w:cs="Arial"/>
        </w:rPr>
        <w:t xml:space="preserve">. </w:t>
      </w:r>
    </w:p>
    <w:p w:rsidR="00261339" w:rsidRPr="00A715C9" w:rsidRDefault="00F77F8D" w:rsidP="00261339">
      <w:pPr>
        <w:spacing w:line="360" w:lineRule="auto"/>
        <w:rPr>
          <w:rFonts w:ascii="Arial" w:hAnsi="Arial" w:cs="Arial"/>
        </w:rPr>
      </w:pPr>
      <w:r w:rsidRPr="00A715C9">
        <w:rPr>
          <w:rFonts w:ascii="Arial" w:hAnsi="Arial" w:cs="Arial"/>
        </w:rPr>
        <w:t xml:space="preserve">Was „Paradox“ genannt wird </w:t>
      </w:r>
      <w:r w:rsidR="00261339" w:rsidRPr="00A715C9">
        <w:rPr>
          <w:rFonts w:ascii="Arial" w:hAnsi="Arial" w:cs="Arial"/>
        </w:rPr>
        <w:t>wäre also der Deckname für Widerspruch</w:t>
      </w:r>
      <w:r w:rsidRPr="00A715C9">
        <w:rPr>
          <w:rFonts w:ascii="Arial" w:hAnsi="Arial" w:cs="Arial"/>
        </w:rPr>
        <w:t xml:space="preserve"> </w:t>
      </w:r>
      <w:r w:rsidR="00261339" w:rsidRPr="00A715C9">
        <w:rPr>
          <w:rFonts w:ascii="Arial" w:hAnsi="Arial" w:cs="Arial"/>
        </w:rPr>
        <w:t>und den Antagonismus der Interessen untersch</w:t>
      </w:r>
      <w:r w:rsidRPr="00A715C9">
        <w:rPr>
          <w:rFonts w:ascii="Arial" w:hAnsi="Arial" w:cs="Arial"/>
        </w:rPr>
        <w:t xml:space="preserve">iedlicher Teile der Bevölkerung, </w:t>
      </w:r>
      <w:r w:rsidR="00261339" w:rsidRPr="00A715C9">
        <w:rPr>
          <w:rFonts w:ascii="Arial" w:hAnsi="Arial" w:cs="Arial"/>
        </w:rPr>
        <w:t>der sich in diesem Widerspruch ausdrückte</w:t>
      </w:r>
      <w:r w:rsidRPr="00A715C9">
        <w:rPr>
          <w:rFonts w:ascii="Arial" w:hAnsi="Arial" w:cs="Arial"/>
        </w:rPr>
        <w:t xml:space="preserve">. </w:t>
      </w:r>
    </w:p>
    <w:p w:rsidR="00F77F8D" w:rsidRPr="00A715C9" w:rsidRDefault="00F77F8D"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Die allgemeinen Begriffe (des Subjekts, der D</w:t>
      </w:r>
      <w:r w:rsidR="00F77F8D" w:rsidRPr="00A715C9">
        <w:rPr>
          <w:rFonts w:ascii="Arial" w:hAnsi="Arial" w:cs="Arial"/>
        </w:rPr>
        <w:t xml:space="preserve">emokratie </w:t>
      </w:r>
      <w:proofErr w:type="spellStart"/>
      <w:r w:rsidR="00F77F8D" w:rsidRPr="00A715C9">
        <w:rPr>
          <w:rFonts w:ascii="Arial" w:hAnsi="Arial" w:cs="Arial"/>
        </w:rPr>
        <w:t>usw</w:t>
      </w:r>
      <w:proofErr w:type="spellEnd"/>
      <w:r w:rsidR="00F77F8D" w:rsidRPr="00A715C9">
        <w:rPr>
          <w:rFonts w:ascii="Arial" w:hAnsi="Arial" w:cs="Arial"/>
        </w:rPr>
        <w:t xml:space="preserve">) </w:t>
      </w:r>
      <w:r w:rsidRPr="00A715C9">
        <w:rPr>
          <w:rFonts w:ascii="Arial" w:hAnsi="Arial" w:cs="Arial"/>
        </w:rPr>
        <w:t>ermögl</w:t>
      </w:r>
      <w:r w:rsidR="00F77F8D" w:rsidRPr="00A715C9">
        <w:rPr>
          <w:rFonts w:ascii="Arial" w:hAnsi="Arial" w:cs="Arial"/>
        </w:rPr>
        <w:t xml:space="preserve">ichen die „Psychologisierung“, </w:t>
      </w:r>
      <w:r w:rsidRPr="00A715C9">
        <w:rPr>
          <w:rFonts w:ascii="Arial" w:hAnsi="Arial" w:cs="Arial"/>
        </w:rPr>
        <w:t>die „psychologische“ Deutung ges</w:t>
      </w:r>
      <w:r w:rsidR="00F77F8D" w:rsidRPr="00A715C9">
        <w:rPr>
          <w:rFonts w:ascii="Arial" w:hAnsi="Arial" w:cs="Arial"/>
        </w:rPr>
        <w:t xml:space="preserve">ellschaftlicher Zusammenhänge: </w:t>
      </w:r>
      <w:r w:rsidRPr="00A715C9">
        <w:rPr>
          <w:rFonts w:ascii="Arial" w:hAnsi="Arial" w:cs="Arial"/>
        </w:rPr>
        <w:t>die Idee, dass im Verhalten der Menschen die unabh</w:t>
      </w:r>
      <w:r w:rsidR="00F77F8D" w:rsidRPr="00A715C9">
        <w:rPr>
          <w:rFonts w:ascii="Arial" w:hAnsi="Arial" w:cs="Arial"/>
        </w:rPr>
        <w:t xml:space="preserve">ängige Begründung oder Ursache </w:t>
      </w:r>
      <w:r w:rsidRPr="00A715C9">
        <w:rPr>
          <w:rFonts w:ascii="Arial" w:hAnsi="Arial" w:cs="Arial"/>
        </w:rPr>
        <w:t>für politische, gesellschaftliche, ökonomische usw. Probl</w:t>
      </w:r>
      <w:r w:rsidR="00F77F8D" w:rsidRPr="00A715C9">
        <w:rPr>
          <w:rFonts w:ascii="Arial" w:hAnsi="Arial" w:cs="Arial"/>
        </w:rPr>
        <w:t xml:space="preserve">eme zu suchen sei. </w:t>
      </w:r>
    </w:p>
    <w:p w:rsidR="00261339" w:rsidRPr="00A715C9" w:rsidRDefault="00261339" w:rsidP="00261339">
      <w:pPr>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Dies ist im politischen (Vernebelungs-</w:t>
      </w:r>
      <w:r w:rsidR="00F77F8D" w:rsidRPr="00A715C9">
        <w:rPr>
          <w:rFonts w:ascii="Arial" w:hAnsi="Arial" w:cs="Arial"/>
        </w:rPr>
        <w:t xml:space="preserve">) Diskurs die zentrale Taktik: </w:t>
      </w:r>
      <w:r w:rsidRPr="00A715C9">
        <w:rPr>
          <w:rFonts w:ascii="Arial" w:hAnsi="Arial" w:cs="Arial"/>
        </w:rPr>
        <w:t xml:space="preserve">“Ich wünsche mir, dass die Völkergemeinschaft sich zusammenrauft und diese Grausamkeit eines Gasangriffs, der seit Jahrzehnten geächtet ist, angemessen beantwortet”, sagte Gauck im Deutschlandradio (Die Welt, 06.09.13). </w:t>
      </w:r>
    </w:p>
    <w:p w:rsidR="00261339" w:rsidRPr="00A715C9" w:rsidRDefault="00261339" w:rsidP="00261339">
      <w:pPr>
        <w:spacing w:line="360" w:lineRule="auto"/>
        <w:rPr>
          <w:rFonts w:ascii="Arial" w:hAnsi="Arial" w:cs="Arial"/>
        </w:rPr>
      </w:pPr>
      <w:r w:rsidRPr="00A715C9">
        <w:rPr>
          <w:rFonts w:ascii="Arial" w:hAnsi="Arial" w:cs="Arial"/>
        </w:rPr>
        <w:t xml:space="preserve">Diesem Satz kann jeder zustimmen – und dabei kann jeder an etwas anderes denken, sich etwas anderes vorstellen: unter einer „angemessenen Antwort”, unter dem für den Gasangriff Verantwortlichen. </w:t>
      </w:r>
    </w:p>
    <w:p w:rsidR="00261339" w:rsidRPr="00A715C9" w:rsidRDefault="00261339" w:rsidP="00261339">
      <w:pPr>
        <w:spacing w:line="360" w:lineRule="auto"/>
        <w:rPr>
          <w:rFonts w:ascii="Arial" w:hAnsi="Arial" w:cs="Arial"/>
        </w:rPr>
      </w:pPr>
      <w:r w:rsidRPr="00A715C9">
        <w:rPr>
          <w:rFonts w:ascii="Arial" w:hAnsi="Arial" w:cs="Arial"/>
        </w:rPr>
        <w:t xml:space="preserve">Es bedeutet nichts zu sagen: schon lange die Taktik unserer Regierung: zu NSA, zu NSU, aber auch zum Krieg, nicht das zu sagen, was die Verantwortung klärt oder dazu auffordert und die Verantwortlichen benennt. Es ist verantwortungsloses Schweigen - denn es ist die Aufgabe der Regierung, die Verantwortung zu übernehmen, bzw. den zu benennen, der in Verantwortung steht. </w:t>
      </w:r>
    </w:p>
    <w:p w:rsidR="00261339" w:rsidRPr="00A715C9" w:rsidRDefault="00261339" w:rsidP="00261339">
      <w:pPr>
        <w:spacing w:line="360" w:lineRule="auto"/>
        <w:rPr>
          <w:rFonts w:ascii="Arial" w:hAnsi="Arial" w:cs="Arial"/>
        </w:rPr>
      </w:pPr>
      <w:r w:rsidRPr="00A715C9">
        <w:rPr>
          <w:rFonts w:ascii="Arial" w:hAnsi="Arial" w:cs="Arial"/>
        </w:rPr>
        <w:lastRenderedPageBreak/>
        <w:t xml:space="preserve">Dieses Schweigen scheinen jene zu teilen, deren Aufgabe es wäre, auf die Versäumnisse der Regierung und der politisch Verantwortlichen hinzuweisen, die Übernahm der Verantwortung einzuklagen : der größte Teil der Journalisten der meisten Medien, und die „Intellektuellen“ – Ist das die neue Form der Massenloyalität? – der Loyalität der Intellektuellen – die Reaktionen auf den Bruch dieses Schweigens scheinen diese Hypothese zu bestätigen. </w:t>
      </w:r>
    </w:p>
    <w:p w:rsidR="00F77F8D" w:rsidRPr="00A715C9" w:rsidRDefault="00F77F8D"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Wenn „Psychologisierung“ (der po</w:t>
      </w:r>
      <w:r w:rsidR="00F77F8D" w:rsidRPr="00A715C9">
        <w:rPr>
          <w:rFonts w:ascii="Arial" w:hAnsi="Arial" w:cs="Arial"/>
        </w:rPr>
        <w:t xml:space="preserve">litischen Diskurse) etwas ist, </w:t>
      </w:r>
      <w:r w:rsidRPr="00A715C9">
        <w:rPr>
          <w:rFonts w:ascii="Arial" w:hAnsi="Arial" w:cs="Arial"/>
        </w:rPr>
        <w:t>was nicht von den Psychologen allein betrieben wird, nicht Alleinstellun</w:t>
      </w:r>
      <w:r w:rsidR="00F77F8D" w:rsidRPr="00A715C9">
        <w:rPr>
          <w:rFonts w:ascii="Arial" w:hAnsi="Arial" w:cs="Arial"/>
        </w:rPr>
        <w:t xml:space="preserve">gsmerkmal der Psychologie ist, </w:t>
      </w:r>
      <w:r w:rsidRPr="00A715C9">
        <w:rPr>
          <w:rFonts w:ascii="Arial" w:hAnsi="Arial" w:cs="Arial"/>
        </w:rPr>
        <w:t>sondern von anderen Disziplinen und Professione</w:t>
      </w:r>
      <w:r w:rsidR="00F77F8D" w:rsidRPr="00A715C9">
        <w:rPr>
          <w:rFonts w:ascii="Arial" w:hAnsi="Arial" w:cs="Arial"/>
        </w:rPr>
        <w:t xml:space="preserve">n ebenso übernommen wird, dann </w:t>
      </w:r>
      <w:r w:rsidRPr="00A715C9">
        <w:rPr>
          <w:rFonts w:ascii="Arial" w:hAnsi="Arial" w:cs="Arial"/>
        </w:rPr>
        <w:t>muss man die Kritik der Affirmation (der verkehrten Verhältnisse) die damit ermöglicht wird nicht an der Psychologie allein ansetzen</w:t>
      </w:r>
      <w:r w:rsidR="00F77F8D" w:rsidRPr="00A715C9">
        <w:rPr>
          <w:rFonts w:ascii="Arial" w:hAnsi="Arial" w:cs="Arial"/>
        </w:rPr>
        <w:t xml:space="preserve">. </w:t>
      </w:r>
    </w:p>
    <w:p w:rsidR="00A01B50" w:rsidRPr="00A715C9" w:rsidRDefault="00A01B50"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 xml:space="preserve">Aber weil wir Psychologen sind, haben wir einen privilegierten Zugang dazu: </w:t>
      </w:r>
      <w:r w:rsidR="00F77F8D" w:rsidRPr="00A715C9">
        <w:rPr>
          <w:rFonts w:ascii="Arial" w:hAnsi="Arial" w:cs="Arial"/>
        </w:rPr>
        <w:t xml:space="preserve">die Psychologie zu kritisieren. </w:t>
      </w:r>
      <w:r w:rsidRPr="00A715C9">
        <w:rPr>
          <w:rFonts w:ascii="Arial" w:hAnsi="Arial" w:cs="Arial"/>
        </w:rPr>
        <w:t>Denn wir erleben die Psychologie sozusagen „von innen“</w:t>
      </w:r>
      <w:r w:rsidR="00F77F8D" w:rsidRPr="00A715C9">
        <w:rPr>
          <w:rFonts w:ascii="Arial" w:hAnsi="Arial" w:cs="Arial"/>
        </w:rPr>
        <w:t xml:space="preserve">, </w:t>
      </w:r>
      <w:r w:rsidRPr="00A715C9">
        <w:rPr>
          <w:rFonts w:ascii="Arial" w:hAnsi="Arial" w:cs="Arial"/>
        </w:rPr>
        <w:t>sogar indem wir selbst daran beteiligt sind</w:t>
      </w:r>
      <w:r w:rsidR="00F77F8D" w:rsidRPr="00A715C9">
        <w:rPr>
          <w:rFonts w:ascii="Arial" w:hAnsi="Arial" w:cs="Arial"/>
        </w:rPr>
        <w:t xml:space="preserve">. </w:t>
      </w:r>
    </w:p>
    <w:p w:rsidR="00A01B50" w:rsidRPr="00A715C9" w:rsidRDefault="00A01B50"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 xml:space="preserve">Die aktuellen Tendenzen und Entwicklungen haben wir </w:t>
      </w:r>
      <w:r w:rsidR="00A01B50" w:rsidRPr="00A715C9">
        <w:rPr>
          <w:rFonts w:ascii="Arial" w:hAnsi="Arial" w:cs="Arial"/>
        </w:rPr>
        <w:t xml:space="preserve">im </w:t>
      </w:r>
      <w:r w:rsidRPr="00A715C9">
        <w:rPr>
          <w:rFonts w:ascii="Arial" w:hAnsi="Arial" w:cs="Arial"/>
        </w:rPr>
        <w:t xml:space="preserve">Kongress </w:t>
      </w:r>
      <w:r w:rsidR="00A01B50" w:rsidRPr="00A715C9">
        <w:rPr>
          <w:rFonts w:ascii="Arial" w:hAnsi="Arial" w:cs="Arial"/>
        </w:rPr>
        <w:t xml:space="preserve">„Macht – Kontrolle – Evidenz“ (2011) </w:t>
      </w:r>
      <w:r w:rsidRPr="00A715C9">
        <w:rPr>
          <w:rFonts w:ascii="Arial" w:hAnsi="Arial" w:cs="Arial"/>
        </w:rPr>
        <w:t xml:space="preserve">diskutiert: die Psychologie wird zunehmend der Möglichkeit beraubt, ihre Versprechungen zu erfüllen, die Erwartungen, die ihr von außen angetragen: </w:t>
      </w:r>
    </w:p>
    <w:p w:rsidR="00261339" w:rsidRPr="00A715C9" w:rsidRDefault="00261339" w:rsidP="00261339">
      <w:pPr>
        <w:spacing w:line="360" w:lineRule="auto"/>
        <w:rPr>
          <w:rFonts w:ascii="Arial" w:hAnsi="Arial" w:cs="Arial"/>
        </w:rPr>
      </w:pPr>
      <w:r w:rsidRPr="00A715C9">
        <w:rPr>
          <w:rFonts w:ascii="Arial" w:hAnsi="Arial" w:cs="Arial"/>
        </w:rPr>
        <w:t>Das Versprechen auf Hilfe, Erlösung gar, durch Rückzug von der Frontlinie des Kampfes (</w:t>
      </w:r>
      <w:proofErr w:type="spellStart"/>
      <w:r w:rsidRPr="00A715C9">
        <w:rPr>
          <w:rFonts w:ascii="Arial" w:hAnsi="Arial" w:cs="Arial"/>
        </w:rPr>
        <w:t>Manes</w:t>
      </w:r>
      <w:proofErr w:type="spellEnd"/>
      <w:r w:rsidRPr="00A715C9">
        <w:rPr>
          <w:rFonts w:ascii="Arial" w:hAnsi="Arial" w:cs="Arial"/>
        </w:rPr>
        <w:t xml:space="preserve"> Sperber) in den Schonraum, in dem es möglich sein soll, „zu sich“ zu kommen</w:t>
      </w:r>
      <w:r w:rsidR="00F77F8D" w:rsidRPr="00A715C9">
        <w:rPr>
          <w:rFonts w:ascii="Arial" w:hAnsi="Arial" w:cs="Arial"/>
        </w:rPr>
        <w:t xml:space="preserve">, </w:t>
      </w:r>
      <w:r w:rsidRPr="00A715C9">
        <w:rPr>
          <w:rFonts w:ascii="Arial" w:hAnsi="Arial" w:cs="Arial"/>
        </w:rPr>
        <w:t>Wünsche überhaupt erst mal aufkommen zu lassen auszusprechen</w:t>
      </w:r>
      <w:r w:rsidR="00F77F8D" w:rsidRPr="00A715C9">
        <w:rPr>
          <w:rFonts w:ascii="Arial" w:hAnsi="Arial" w:cs="Arial"/>
        </w:rPr>
        <w:t>.</w:t>
      </w:r>
      <w:r w:rsidRPr="00A715C9">
        <w:rPr>
          <w:rFonts w:ascii="Arial" w:hAnsi="Arial" w:cs="Arial"/>
        </w:rPr>
        <w:t xml:space="preserve"> </w:t>
      </w:r>
    </w:p>
    <w:p w:rsidR="00F77F8D" w:rsidRPr="00A715C9" w:rsidRDefault="00F77F8D"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Damit ist eine der zentralen Illusionen der Psychologie zerschlagen: im Rückzug, in der Abwendung von den gesellschaftlichen Zumutungen</w:t>
      </w:r>
      <w:r w:rsidR="00F77F8D" w:rsidRPr="00A715C9">
        <w:rPr>
          <w:rFonts w:ascii="Arial" w:hAnsi="Arial" w:cs="Arial"/>
        </w:rPr>
        <w:t xml:space="preserve"> </w:t>
      </w:r>
      <w:r w:rsidRPr="00A715C9">
        <w:rPr>
          <w:rFonts w:ascii="Arial" w:hAnsi="Arial" w:cs="Arial"/>
        </w:rPr>
        <w:t>sich von diesen befreien zu können</w:t>
      </w:r>
      <w:r w:rsidR="00A01B50" w:rsidRPr="00A715C9">
        <w:rPr>
          <w:rFonts w:ascii="Arial" w:hAnsi="Arial" w:cs="Arial"/>
        </w:rPr>
        <w:t xml:space="preserve">. </w:t>
      </w:r>
    </w:p>
    <w:p w:rsidR="00261339" w:rsidRPr="00A715C9" w:rsidRDefault="00261339" w:rsidP="00261339">
      <w:pPr>
        <w:spacing w:line="360" w:lineRule="auto"/>
        <w:rPr>
          <w:rFonts w:ascii="Arial" w:hAnsi="Arial" w:cs="Arial"/>
        </w:rPr>
      </w:pPr>
      <w:r w:rsidRPr="00A715C9">
        <w:rPr>
          <w:rFonts w:ascii="Arial" w:hAnsi="Arial" w:cs="Arial"/>
        </w:rPr>
        <w:t>Dagegen hatte bereits Parin f</w:t>
      </w:r>
      <w:r w:rsidR="00F77F8D" w:rsidRPr="00A715C9">
        <w:rPr>
          <w:rFonts w:ascii="Arial" w:hAnsi="Arial" w:cs="Arial"/>
        </w:rPr>
        <w:t xml:space="preserve">estgehalten: </w:t>
      </w:r>
      <w:r w:rsidRPr="00A715C9">
        <w:rPr>
          <w:rFonts w:ascii="Arial" w:hAnsi="Arial" w:cs="Arial"/>
        </w:rPr>
        <w:t>die Arbeit der Psychoanalyse bleib</w:t>
      </w:r>
      <w:r w:rsidR="00F77F8D" w:rsidRPr="00A715C9">
        <w:rPr>
          <w:rFonts w:ascii="Arial" w:hAnsi="Arial" w:cs="Arial"/>
        </w:rPr>
        <w:t xml:space="preserve">t unvollständig, solange nicht </w:t>
      </w:r>
      <w:r w:rsidRPr="00A715C9">
        <w:rPr>
          <w:rFonts w:ascii="Arial" w:hAnsi="Arial" w:cs="Arial"/>
        </w:rPr>
        <w:t>die gesellschaftlichen Zusammenhänge in die Analyse berücksichtigt werden</w:t>
      </w:r>
      <w:r w:rsidR="00F77F8D" w:rsidRPr="00A715C9">
        <w:rPr>
          <w:rFonts w:ascii="Arial" w:hAnsi="Arial" w:cs="Arial"/>
        </w:rPr>
        <w:t xml:space="preserve">. </w:t>
      </w:r>
    </w:p>
    <w:p w:rsidR="00261339" w:rsidRPr="00A715C9" w:rsidRDefault="00261339"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Es war zwar nicht die Illusion der Psychologie insgesamt</w:t>
      </w:r>
      <w:r w:rsidR="00F77F8D" w:rsidRPr="00A715C9">
        <w:rPr>
          <w:rFonts w:ascii="Arial" w:hAnsi="Arial" w:cs="Arial"/>
        </w:rPr>
        <w:t xml:space="preserve">, </w:t>
      </w:r>
      <w:r w:rsidRPr="00A715C9">
        <w:rPr>
          <w:rFonts w:ascii="Arial" w:hAnsi="Arial" w:cs="Arial"/>
        </w:rPr>
        <w:t>sondern ihres „qualitativen“ oder „reflexi</w:t>
      </w:r>
      <w:r w:rsidR="00F77F8D" w:rsidRPr="00A715C9">
        <w:rPr>
          <w:rFonts w:ascii="Arial" w:hAnsi="Arial" w:cs="Arial"/>
        </w:rPr>
        <w:t>ven“ Teils, v</w:t>
      </w:r>
      <w:r w:rsidRPr="00A715C9">
        <w:rPr>
          <w:rFonts w:ascii="Arial" w:hAnsi="Arial" w:cs="Arial"/>
        </w:rPr>
        <w:t>or allem der Psychoanalyse und der humanistischen Erben</w:t>
      </w:r>
      <w:r w:rsidR="00F77F8D" w:rsidRPr="00A715C9">
        <w:rPr>
          <w:rFonts w:ascii="Arial" w:hAnsi="Arial" w:cs="Arial"/>
        </w:rPr>
        <w:t xml:space="preserve">. </w:t>
      </w:r>
    </w:p>
    <w:p w:rsidR="00261339" w:rsidRPr="00A715C9" w:rsidRDefault="00261339" w:rsidP="00261339">
      <w:pPr>
        <w:spacing w:line="360" w:lineRule="auto"/>
        <w:rPr>
          <w:rFonts w:ascii="Arial" w:hAnsi="Arial" w:cs="Arial"/>
        </w:rPr>
      </w:pPr>
      <w:r w:rsidRPr="00A715C9">
        <w:rPr>
          <w:rFonts w:ascii="Arial" w:hAnsi="Arial" w:cs="Arial"/>
        </w:rPr>
        <w:t>Ob die andere Richtung: we</w:t>
      </w:r>
      <w:r w:rsidR="00F77F8D" w:rsidRPr="00A715C9">
        <w:rPr>
          <w:rFonts w:ascii="Arial" w:hAnsi="Arial" w:cs="Arial"/>
        </w:rPr>
        <w:t xml:space="preserve">niger reflexiv als manipulativ, </w:t>
      </w:r>
      <w:r w:rsidRPr="00A715C9">
        <w:rPr>
          <w:rFonts w:ascii="Arial" w:hAnsi="Arial" w:cs="Arial"/>
        </w:rPr>
        <w:t>„objekti</w:t>
      </w:r>
      <w:r w:rsidR="00F77F8D" w:rsidRPr="00A715C9">
        <w:rPr>
          <w:rFonts w:ascii="Arial" w:hAnsi="Arial" w:cs="Arial"/>
        </w:rPr>
        <w:t xml:space="preserve">v“ wie sie selbst behaupteten, </w:t>
      </w:r>
      <w:r w:rsidRPr="00A715C9">
        <w:rPr>
          <w:rFonts w:ascii="Arial" w:hAnsi="Arial" w:cs="Arial"/>
        </w:rPr>
        <w:t>dem Ziel der „Kontrolle“ zugetan</w:t>
      </w:r>
      <w:r w:rsidR="00F77F8D" w:rsidRPr="00A715C9">
        <w:rPr>
          <w:rFonts w:ascii="Arial" w:hAnsi="Arial" w:cs="Arial"/>
        </w:rPr>
        <w:t>,</w:t>
      </w:r>
      <w:r w:rsidRPr="00A715C9">
        <w:rPr>
          <w:rFonts w:ascii="Arial" w:hAnsi="Arial" w:cs="Arial"/>
        </w:rPr>
        <w:t xml:space="preserve"> diese Illusion hatte, sei dahingestellt</w:t>
      </w:r>
      <w:r w:rsidR="00F77F8D" w:rsidRPr="00A715C9">
        <w:rPr>
          <w:rFonts w:ascii="Arial" w:hAnsi="Arial" w:cs="Arial"/>
        </w:rPr>
        <w:t xml:space="preserve">. </w:t>
      </w:r>
      <w:r w:rsidRPr="00A715C9">
        <w:rPr>
          <w:rFonts w:ascii="Arial" w:hAnsi="Arial" w:cs="Arial"/>
        </w:rPr>
        <w:t xml:space="preserve">Sie drückte jedenfalls </w:t>
      </w:r>
      <w:r w:rsidR="00F77F8D" w:rsidRPr="00A715C9">
        <w:rPr>
          <w:rFonts w:ascii="Arial" w:hAnsi="Arial" w:cs="Arial"/>
        </w:rPr>
        <w:t xml:space="preserve">klar &amp; unmissverständlich aus, </w:t>
      </w:r>
      <w:r w:rsidRPr="00A715C9">
        <w:rPr>
          <w:rFonts w:ascii="Arial" w:hAnsi="Arial" w:cs="Arial"/>
        </w:rPr>
        <w:t xml:space="preserve">dass es ihr nicht um Kontrolle in der </w:t>
      </w:r>
      <w:r w:rsidR="003D6777" w:rsidRPr="00A715C9">
        <w:rPr>
          <w:rFonts w:ascii="Arial" w:hAnsi="Arial" w:cs="Arial"/>
        </w:rPr>
        <w:t>Hand der „Subjekte“ ging,</w:t>
      </w:r>
      <w:r w:rsidR="00F77F8D" w:rsidRPr="00A715C9">
        <w:rPr>
          <w:rFonts w:ascii="Arial" w:hAnsi="Arial" w:cs="Arial"/>
        </w:rPr>
        <w:t xml:space="preserve"> </w:t>
      </w:r>
      <w:r w:rsidR="003D6777" w:rsidRPr="00A715C9">
        <w:rPr>
          <w:rFonts w:ascii="Arial" w:hAnsi="Arial" w:cs="Arial"/>
        </w:rPr>
        <w:t>s</w:t>
      </w:r>
      <w:r w:rsidRPr="00A715C9">
        <w:rPr>
          <w:rFonts w:ascii="Arial" w:hAnsi="Arial" w:cs="Arial"/>
        </w:rPr>
        <w:t>ondern der anderen</w:t>
      </w:r>
      <w:r w:rsidR="00F77F8D" w:rsidRPr="00A715C9">
        <w:rPr>
          <w:rFonts w:ascii="Arial" w:hAnsi="Arial" w:cs="Arial"/>
        </w:rPr>
        <w:t xml:space="preserve"> auf der „anderen Seite“ - </w:t>
      </w:r>
      <w:r w:rsidRPr="00A715C9">
        <w:rPr>
          <w:rFonts w:ascii="Arial" w:hAnsi="Arial" w:cs="Arial"/>
        </w:rPr>
        <w:t>die diese „Subjekte“ zu Objekten ihre</w:t>
      </w:r>
      <w:r w:rsidR="00F77F8D" w:rsidRPr="00A715C9">
        <w:rPr>
          <w:rFonts w:ascii="Arial" w:hAnsi="Arial" w:cs="Arial"/>
        </w:rPr>
        <w:t xml:space="preserve">r Kontroll-Handlungen machten, </w:t>
      </w:r>
      <w:r w:rsidRPr="00A715C9">
        <w:rPr>
          <w:rFonts w:ascii="Arial" w:hAnsi="Arial" w:cs="Arial"/>
        </w:rPr>
        <w:t>indem sie sich selbst zu den tatsächlichen „Subjekten“ der Kontrolle machten</w:t>
      </w:r>
      <w:r w:rsidR="00F77F8D" w:rsidRPr="00A715C9">
        <w:rPr>
          <w:rFonts w:ascii="Arial" w:hAnsi="Arial" w:cs="Arial"/>
        </w:rPr>
        <w:t xml:space="preserve">. </w:t>
      </w:r>
    </w:p>
    <w:p w:rsidR="00F77F8D" w:rsidRPr="00A715C9" w:rsidRDefault="00F77F8D"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 xml:space="preserve">Der Wechsel auf die andere Seite wird </w:t>
      </w:r>
      <w:r w:rsidR="00F77F8D" w:rsidRPr="00A715C9">
        <w:rPr>
          <w:rFonts w:ascii="Arial" w:hAnsi="Arial" w:cs="Arial"/>
        </w:rPr>
        <w:t xml:space="preserve">hier innertheoretisch begründet </w:t>
      </w:r>
      <w:r w:rsidRPr="00A715C9">
        <w:rPr>
          <w:rFonts w:ascii="Arial" w:hAnsi="Arial" w:cs="Arial"/>
        </w:rPr>
        <w:t>mit dem „Experiment“</w:t>
      </w:r>
      <w:r w:rsidR="00A01B50" w:rsidRPr="00A715C9">
        <w:rPr>
          <w:rFonts w:ascii="Arial" w:hAnsi="Arial" w:cs="Arial"/>
        </w:rPr>
        <w:t>. I</w:t>
      </w:r>
      <w:r w:rsidRPr="00A715C9">
        <w:rPr>
          <w:rFonts w:ascii="Arial" w:hAnsi="Arial" w:cs="Arial"/>
        </w:rPr>
        <w:t>m psychologischen Ex</w:t>
      </w:r>
      <w:r w:rsidR="00F77F8D" w:rsidRPr="00A715C9">
        <w:rPr>
          <w:rFonts w:ascii="Arial" w:hAnsi="Arial" w:cs="Arial"/>
        </w:rPr>
        <w:t xml:space="preserve">periment sind die zwei Seiten: </w:t>
      </w:r>
      <w:r w:rsidRPr="00A715C9">
        <w:rPr>
          <w:rFonts w:ascii="Arial" w:hAnsi="Arial" w:cs="Arial"/>
        </w:rPr>
        <w:t>die des Experimenta</w:t>
      </w:r>
      <w:r w:rsidR="00F77F8D" w:rsidRPr="00A715C9">
        <w:rPr>
          <w:rFonts w:ascii="Arial" w:hAnsi="Arial" w:cs="Arial"/>
        </w:rPr>
        <w:t xml:space="preserve">tors und die der Versuchsperson </w:t>
      </w:r>
      <w:r w:rsidRPr="00A715C9">
        <w:rPr>
          <w:rFonts w:ascii="Arial" w:hAnsi="Arial" w:cs="Arial"/>
        </w:rPr>
        <w:t>(im Englischen unbeir</w:t>
      </w:r>
      <w:r w:rsidR="00F77F8D" w:rsidRPr="00A715C9">
        <w:rPr>
          <w:rFonts w:ascii="Arial" w:hAnsi="Arial" w:cs="Arial"/>
        </w:rPr>
        <w:t>rt weiterhin „</w:t>
      </w:r>
      <w:proofErr w:type="spellStart"/>
      <w:r w:rsidR="00F77F8D" w:rsidRPr="00A715C9">
        <w:rPr>
          <w:rFonts w:ascii="Arial" w:hAnsi="Arial" w:cs="Arial"/>
        </w:rPr>
        <w:t>subject</w:t>
      </w:r>
      <w:proofErr w:type="spellEnd"/>
      <w:r w:rsidR="00F77F8D" w:rsidRPr="00A715C9">
        <w:rPr>
          <w:rFonts w:ascii="Arial" w:hAnsi="Arial" w:cs="Arial"/>
        </w:rPr>
        <w:t xml:space="preserve">“ genannt - </w:t>
      </w:r>
      <w:r w:rsidRPr="00A715C9">
        <w:rPr>
          <w:rFonts w:ascii="Arial" w:hAnsi="Arial" w:cs="Arial"/>
        </w:rPr>
        <w:t>wahrscheinlich so wie man bei uns abfällig vom „Subjekt“ spricht, das ein zwielichtiges, nicht unter unserer K</w:t>
      </w:r>
      <w:r w:rsidR="00F77F8D" w:rsidRPr="00A715C9">
        <w:rPr>
          <w:rFonts w:ascii="Arial" w:hAnsi="Arial" w:cs="Arial"/>
        </w:rPr>
        <w:t>ontrolle sich befindendes meint. G</w:t>
      </w:r>
      <w:r w:rsidRPr="00A715C9">
        <w:rPr>
          <w:rFonts w:ascii="Arial" w:hAnsi="Arial" w:cs="Arial"/>
        </w:rPr>
        <w:t>emeint sind durchaus d</w:t>
      </w:r>
      <w:r w:rsidR="006F44C8" w:rsidRPr="00A715C9">
        <w:rPr>
          <w:rFonts w:ascii="Arial" w:hAnsi="Arial" w:cs="Arial"/>
        </w:rPr>
        <w:t xml:space="preserve">ie gesellschaftlich gegebenen zwei </w:t>
      </w:r>
      <w:r w:rsidRPr="00A715C9">
        <w:rPr>
          <w:rFonts w:ascii="Arial" w:hAnsi="Arial" w:cs="Arial"/>
        </w:rPr>
        <w:t>Seiten „auß</w:t>
      </w:r>
      <w:r w:rsidR="006F44C8" w:rsidRPr="00A715C9">
        <w:rPr>
          <w:rFonts w:ascii="Arial" w:hAnsi="Arial" w:cs="Arial"/>
        </w:rPr>
        <w:t xml:space="preserve">erhalb“ - </w:t>
      </w:r>
      <w:r w:rsidRPr="00A715C9">
        <w:rPr>
          <w:rFonts w:ascii="Arial" w:hAnsi="Arial" w:cs="Arial"/>
        </w:rPr>
        <w:t>de</w:t>
      </w:r>
      <w:r w:rsidR="006F44C8" w:rsidRPr="00A715C9">
        <w:rPr>
          <w:rFonts w:ascii="Arial" w:hAnsi="Arial" w:cs="Arial"/>
        </w:rPr>
        <w:t xml:space="preserve">s Experiments / der Universität: </w:t>
      </w:r>
      <w:r w:rsidRPr="00A715C9">
        <w:rPr>
          <w:rFonts w:ascii="Arial" w:hAnsi="Arial" w:cs="Arial"/>
        </w:rPr>
        <w:t>Chef und Untergebener</w:t>
      </w:r>
      <w:r w:rsidR="006F44C8" w:rsidRPr="00A715C9">
        <w:rPr>
          <w:rFonts w:ascii="Arial" w:hAnsi="Arial" w:cs="Arial"/>
        </w:rPr>
        <w:t>.</w:t>
      </w:r>
      <w:r w:rsidRPr="00A715C9">
        <w:rPr>
          <w:rFonts w:ascii="Arial" w:hAnsi="Arial" w:cs="Arial"/>
        </w:rPr>
        <w:t xml:space="preserve"> Das zeigen spätestens die „Anwendungen“ der</w:t>
      </w:r>
      <w:r w:rsidR="006F44C8" w:rsidRPr="00A715C9">
        <w:rPr>
          <w:rFonts w:ascii="Arial" w:hAnsi="Arial" w:cs="Arial"/>
        </w:rPr>
        <w:t xml:space="preserve"> Ergebnisse dieser Experimente: </w:t>
      </w:r>
      <w:r w:rsidRPr="00A715C9">
        <w:rPr>
          <w:rFonts w:ascii="Arial" w:hAnsi="Arial" w:cs="Arial"/>
        </w:rPr>
        <w:t>in Arbeits- und Betriebspsychologie, Management-Schulung, Instruktionspsychologie (gäbe es diese gesellschaftliche (Klassen) Differenz nicht</w:t>
      </w:r>
      <w:r w:rsidR="006F44C8" w:rsidRPr="00A715C9">
        <w:rPr>
          <w:rFonts w:ascii="Arial" w:hAnsi="Arial" w:cs="Arial"/>
        </w:rPr>
        <w:t xml:space="preserve"> – </w:t>
      </w:r>
      <w:r w:rsidRPr="00A715C9">
        <w:rPr>
          <w:rFonts w:ascii="Arial" w:hAnsi="Arial" w:cs="Arial"/>
        </w:rPr>
        <w:t>außerhalb des Experime</w:t>
      </w:r>
      <w:r w:rsidR="006F44C8" w:rsidRPr="00A715C9">
        <w:rPr>
          <w:rFonts w:ascii="Arial" w:hAnsi="Arial" w:cs="Arial"/>
        </w:rPr>
        <w:t xml:space="preserve">nts, also in der „Gesellschaft“ - </w:t>
      </w:r>
      <w:r w:rsidRPr="00A715C9">
        <w:rPr>
          <w:rFonts w:ascii="Arial" w:hAnsi="Arial" w:cs="Arial"/>
        </w:rPr>
        <w:t>hätte auch die Differenz im Experiment se</w:t>
      </w:r>
      <w:r w:rsidR="006F44C8" w:rsidRPr="00A715C9">
        <w:rPr>
          <w:rFonts w:ascii="Arial" w:hAnsi="Arial" w:cs="Arial"/>
        </w:rPr>
        <w:t xml:space="preserve">lbst nicht diese Bedeutung von Befehlendem und Gehorchendem </w:t>
      </w:r>
      <w:r w:rsidRPr="00A715C9">
        <w:rPr>
          <w:rFonts w:ascii="Arial" w:hAnsi="Arial" w:cs="Arial"/>
        </w:rPr>
        <w:t xml:space="preserve">(gäbe es das </w:t>
      </w:r>
      <w:proofErr w:type="spellStart"/>
      <w:r w:rsidRPr="00A715C9">
        <w:rPr>
          <w:rFonts w:ascii="Arial" w:hAnsi="Arial" w:cs="Arial"/>
        </w:rPr>
        <w:t>Milgram</w:t>
      </w:r>
      <w:proofErr w:type="spellEnd"/>
      <w:r w:rsidRPr="00A715C9">
        <w:rPr>
          <w:rFonts w:ascii="Arial" w:hAnsi="Arial" w:cs="Arial"/>
        </w:rPr>
        <w:t>-Experiment nicht)</w:t>
      </w:r>
      <w:r w:rsidR="006F44C8" w:rsidRPr="00A715C9">
        <w:rPr>
          <w:rFonts w:ascii="Arial" w:hAnsi="Arial" w:cs="Arial"/>
        </w:rPr>
        <w:t xml:space="preserve">. </w:t>
      </w:r>
    </w:p>
    <w:p w:rsidR="006F44C8" w:rsidRPr="00A715C9" w:rsidRDefault="006F44C8" w:rsidP="00261339">
      <w:pPr>
        <w:spacing w:line="360" w:lineRule="auto"/>
        <w:rPr>
          <w:rFonts w:ascii="Arial" w:hAnsi="Arial" w:cs="Arial"/>
        </w:rPr>
      </w:pPr>
    </w:p>
    <w:p w:rsidR="00261339" w:rsidRPr="00A715C9" w:rsidRDefault="00261339" w:rsidP="00261339">
      <w:pPr>
        <w:spacing w:line="360" w:lineRule="auto"/>
        <w:rPr>
          <w:rFonts w:ascii="Arial" w:hAnsi="Arial" w:cs="Arial"/>
        </w:rPr>
      </w:pPr>
      <w:r w:rsidRPr="00A715C9">
        <w:rPr>
          <w:rFonts w:ascii="Arial" w:hAnsi="Arial" w:cs="Arial"/>
        </w:rPr>
        <w:t>Hier ist die Funktion de</w:t>
      </w:r>
      <w:r w:rsidR="006F44C8" w:rsidRPr="00A715C9">
        <w:rPr>
          <w:rFonts w:ascii="Arial" w:hAnsi="Arial" w:cs="Arial"/>
        </w:rPr>
        <w:t xml:space="preserve">r Theorie – für die P selbst – </w:t>
      </w:r>
      <w:r w:rsidRPr="00A715C9">
        <w:rPr>
          <w:rFonts w:ascii="Arial" w:hAnsi="Arial" w:cs="Arial"/>
        </w:rPr>
        <w:t>den Psychologen diese Arbeit/Aufgabe schmackhaft</w:t>
      </w:r>
      <w:r w:rsidR="006F44C8" w:rsidRPr="00A715C9">
        <w:rPr>
          <w:rFonts w:ascii="Arial" w:hAnsi="Arial" w:cs="Arial"/>
        </w:rPr>
        <w:t xml:space="preserve"> zu machen </w:t>
      </w:r>
      <w:r w:rsidRPr="00A715C9">
        <w:rPr>
          <w:rFonts w:ascii="Arial" w:hAnsi="Arial" w:cs="Arial"/>
        </w:rPr>
        <w:t>zu rationalisieren, diesen Zusammenhang (des Wechsels der Seite) zu verleugnen</w:t>
      </w:r>
      <w:r w:rsidR="006F44C8" w:rsidRPr="00A715C9">
        <w:rPr>
          <w:rFonts w:ascii="Arial" w:hAnsi="Arial" w:cs="Arial"/>
        </w:rPr>
        <w:t xml:space="preserve">. </w:t>
      </w:r>
    </w:p>
    <w:p w:rsidR="00261339" w:rsidRPr="00A715C9" w:rsidRDefault="00261339" w:rsidP="00261339">
      <w:pPr>
        <w:spacing w:line="360" w:lineRule="auto"/>
        <w:rPr>
          <w:rFonts w:ascii="Arial" w:hAnsi="Arial" w:cs="Arial"/>
        </w:rPr>
      </w:pPr>
    </w:p>
    <w:p w:rsidR="00261339" w:rsidRPr="00A715C9" w:rsidRDefault="006F44C8" w:rsidP="00261339">
      <w:pPr>
        <w:spacing w:line="360" w:lineRule="auto"/>
        <w:rPr>
          <w:rFonts w:ascii="Arial" w:hAnsi="Arial" w:cs="Arial"/>
        </w:rPr>
      </w:pPr>
      <w:r w:rsidRPr="00A715C9">
        <w:rPr>
          <w:rFonts w:ascii="Arial" w:hAnsi="Arial" w:cs="Arial"/>
        </w:rPr>
        <w:t>F</w:t>
      </w:r>
      <w:r w:rsidR="00261339" w:rsidRPr="00A715C9">
        <w:rPr>
          <w:rFonts w:ascii="Arial" w:hAnsi="Arial" w:cs="Arial"/>
        </w:rPr>
        <w:t>ür beide</w:t>
      </w:r>
      <w:r w:rsidRPr="00A715C9">
        <w:rPr>
          <w:rFonts w:ascii="Arial" w:hAnsi="Arial" w:cs="Arial"/>
        </w:rPr>
        <w:t xml:space="preserve"> Richtungen gilt: </w:t>
      </w:r>
      <w:r w:rsidR="00261339" w:rsidRPr="00A715C9">
        <w:rPr>
          <w:rFonts w:ascii="Arial" w:hAnsi="Arial" w:cs="Arial"/>
        </w:rPr>
        <w:t xml:space="preserve">Psychologie als (selbständige) Wissenschaft </w:t>
      </w:r>
      <w:r w:rsidRPr="00A715C9">
        <w:rPr>
          <w:rFonts w:ascii="Arial" w:hAnsi="Arial" w:cs="Arial"/>
        </w:rPr>
        <w:t xml:space="preserve">- </w:t>
      </w:r>
      <w:r w:rsidR="00261339" w:rsidRPr="00A715C9">
        <w:rPr>
          <w:rFonts w:ascii="Arial" w:hAnsi="Arial" w:cs="Arial"/>
        </w:rPr>
        <w:t>ob vom Erleben &amp; Verhalten (</w:t>
      </w:r>
      <w:proofErr w:type="spellStart"/>
      <w:r w:rsidR="00261339" w:rsidRPr="00A715C9">
        <w:rPr>
          <w:rFonts w:ascii="Arial" w:hAnsi="Arial" w:cs="Arial"/>
        </w:rPr>
        <w:t>Graumann</w:t>
      </w:r>
      <w:proofErr w:type="spellEnd"/>
      <w:r w:rsidR="00261339" w:rsidRPr="00A715C9">
        <w:rPr>
          <w:rFonts w:ascii="Arial" w:hAnsi="Arial" w:cs="Arial"/>
        </w:rPr>
        <w:t>) oder als Wissenschaft vom Unbewussten (Freud)</w:t>
      </w:r>
      <w:r w:rsidRPr="00A715C9">
        <w:rPr>
          <w:rFonts w:ascii="Arial" w:hAnsi="Arial" w:cs="Arial"/>
        </w:rPr>
        <w:t xml:space="preserve"> - </w:t>
      </w:r>
      <w:r w:rsidR="00261339" w:rsidRPr="00A715C9">
        <w:rPr>
          <w:rFonts w:ascii="Arial" w:hAnsi="Arial" w:cs="Arial"/>
        </w:rPr>
        <w:t>konstituiert sich, indem sie die gesellschaftliche Dimension (des Erlebens/V</w:t>
      </w:r>
      <w:r w:rsidR="00A01B50" w:rsidRPr="00A715C9">
        <w:rPr>
          <w:rFonts w:ascii="Arial" w:hAnsi="Arial" w:cs="Arial"/>
        </w:rPr>
        <w:t>erhaltens</w:t>
      </w:r>
      <w:r w:rsidR="00261339" w:rsidRPr="00A715C9">
        <w:rPr>
          <w:rFonts w:ascii="Arial" w:hAnsi="Arial" w:cs="Arial"/>
        </w:rPr>
        <w:t>/U</w:t>
      </w:r>
      <w:r w:rsidR="00A01B50" w:rsidRPr="00A715C9">
        <w:rPr>
          <w:rFonts w:ascii="Arial" w:hAnsi="Arial" w:cs="Arial"/>
        </w:rPr>
        <w:t>nbewussten</w:t>
      </w:r>
      <w:r w:rsidR="00261339" w:rsidRPr="00A715C9">
        <w:rPr>
          <w:rFonts w:ascii="Arial" w:hAnsi="Arial" w:cs="Arial"/>
        </w:rPr>
        <w:t xml:space="preserve">) </w:t>
      </w:r>
      <w:proofErr w:type="spellStart"/>
      <w:r w:rsidR="00261339" w:rsidRPr="00A715C9">
        <w:rPr>
          <w:rFonts w:ascii="Arial" w:hAnsi="Arial" w:cs="Arial"/>
        </w:rPr>
        <w:t>eskamotiert</w:t>
      </w:r>
      <w:proofErr w:type="spellEnd"/>
      <w:r w:rsidRPr="00A715C9">
        <w:rPr>
          <w:rFonts w:ascii="Arial" w:hAnsi="Arial" w:cs="Arial"/>
        </w:rPr>
        <w:t xml:space="preserve">, aus ihrem Blick entfernt. </w:t>
      </w:r>
    </w:p>
    <w:p w:rsidR="00261339" w:rsidRPr="00A715C9" w:rsidRDefault="00261339" w:rsidP="00261339">
      <w:pPr>
        <w:spacing w:line="360" w:lineRule="auto"/>
        <w:rPr>
          <w:rFonts w:ascii="Arial" w:hAnsi="Arial" w:cs="Arial"/>
        </w:rPr>
      </w:pPr>
      <w:r w:rsidRPr="00A715C9">
        <w:rPr>
          <w:rFonts w:ascii="Arial" w:hAnsi="Arial" w:cs="Arial"/>
        </w:rPr>
        <w:t>Diese Blickverengung kann wissenschaftlich/wissenschaftshistorisch begründet werden: sie gibt der „relativen Autonomie“ (</w:t>
      </w:r>
      <w:proofErr w:type="spellStart"/>
      <w:r w:rsidRPr="00A715C9">
        <w:rPr>
          <w:rFonts w:ascii="Arial" w:hAnsi="Arial" w:cs="Arial"/>
        </w:rPr>
        <w:t>Allport</w:t>
      </w:r>
      <w:proofErr w:type="spellEnd"/>
      <w:r w:rsidRPr="00A715C9">
        <w:rPr>
          <w:rFonts w:ascii="Arial" w:hAnsi="Arial" w:cs="Arial"/>
        </w:rPr>
        <w:t>) des Psychischen Raum</w:t>
      </w:r>
      <w:r w:rsidR="006F44C8" w:rsidRPr="00A715C9">
        <w:rPr>
          <w:rFonts w:ascii="Arial" w:hAnsi="Arial" w:cs="Arial"/>
        </w:rPr>
        <w:t xml:space="preserve">. </w:t>
      </w:r>
    </w:p>
    <w:p w:rsidR="00261339" w:rsidRPr="00A715C9" w:rsidRDefault="00261339" w:rsidP="00261339">
      <w:pPr>
        <w:spacing w:line="360" w:lineRule="auto"/>
        <w:rPr>
          <w:rFonts w:ascii="Arial" w:hAnsi="Arial" w:cs="Arial"/>
        </w:rPr>
      </w:pPr>
      <w:r w:rsidRPr="00A715C9">
        <w:rPr>
          <w:rFonts w:ascii="Arial" w:hAnsi="Arial" w:cs="Arial"/>
        </w:rPr>
        <w:t xml:space="preserve">Aber die Absolutheit des Ausschlusses des Gesellschaftlichen hat andere / weitere Gründe: ideologische und </w:t>
      </w:r>
      <w:proofErr w:type="spellStart"/>
      <w:r w:rsidRPr="00A715C9">
        <w:rPr>
          <w:rFonts w:ascii="Arial" w:hAnsi="Arial" w:cs="Arial"/>
        </w:rPr>
        <w:t>dh</w:t>
      </w:r>
      <w:proofErr w:type="spellEnd"/>
      <w:r w:rsidRPr="00A715C9">
        <w:rPr>
          <w:rFonts w:ascii="Arial" w:hAnsi="Arial" w:cs="Arial"/>
        </w:rPr>
        <w:t>: herrschaftliche:</w:t>
      </w:r>
      <w:r w:rsidR="006F44C8" w:rsidRPr="00A715C9">
        <w:rPr>
          <w:rFonts w:ascii="Arial" w:hAnsi="Arial" w:cs="Arial"/>
        </w:rPr>
        <w:t xml:space="preserve"> </w:t>
      </w:r>
      <w:r w:rsidRPr="00A715C9">
        <w:rPr>
          <w:rFonts w:ascii="Arial" w:hAnsi="Arial" w:cs="Arial"/>
        </w:rPr>
        <w:t>Das, was den Menschen als Gattungswesen auszeichnet:</w:t>
      </w:r>
      <w:r w:rsidR="006F44C8" w:rsidRPr="00A715C9">
        <w:rPr>
          <w:rFonts w:ascii="Arial" w:hAnsi="Arial" w:cs="Arial"/>
        </w:rPr>
        <w:t xml:space="preserve"> </w:t>
      </w:r>
      <w:r w:rsidRPr="00A715C9">
        <w:rPr>
          <w:rFonts w:ascii="Arial" w:hAnsi="Arial" w:cs="Arial"/>
        </w:rPr>
        <w:t>seine Gesellschaftlichkeit</w:t>
      </w:r>
      <w:r w:rsidR="006F44C8" w:rsidRPr="00A715C9">
        <w:rPr>
          <w:rFonts w:ascii="Arial" w:hAnsi="Arial" w:cs="Arial"/>
        </w:rPr>
        <w:t xml:space="preserve">, </w:t>
      </w:r>
      <w:r w:rsidRPr="00A715C9">
        <w:rPr>
          <w:rFonts w:ascii="Arial" w:hAnsi="Arial" w:cs="Arial"/>
        </w:rPr>
        <w:t xml:space="preserve">die Konstitutionsbedingung seiner Subjektivität (s. </w:t>
      </w:r>
      <w:proofErr w:type="spellStart"/>
      <w:r w:rsidRPr="00A715C9">
        <w:rPr>
          <w:rFonts w:ascii="Arial" w:hAnsi="Arial" w:cs="Arial"/>
        </w:rPr>
        <w:t>Abensour</w:t>
      </w:r>
      <w:proofErr w:type="spellEnd"/>
      <w:r w:rsidRPr="00A715C9">
        <w:rPr>
          <w:rFonts w:ascii="Arial" w:hAnsi="Arial" w:cs="Arial"/>
        </w:rPr>
        <w:t>)</w:t>
      </w:r>
      <w:r w:rsidR="006F44C8" w:rsidRPr="00A715C9">
        <w:rPr>
          <w:rFonts w:ascii="Arial" w:hAnsi="Arial" w:cs="Arial"/>
        </w:rPr>
        <w:t xml:space="preserve"> </w:t>
      </w:r>
      <w:r w:rsidRPr="00A715C9">
        <w:rPr>
          <w:rFonts w:ascii="Arial" w:hAnsi="Arial" w:cs="Arial"/>
        </w:rPr>
        <w:t>soll aus dem Blick gerückt werden</w:t>
      </w:r>
      <w:r w:rsidR="006F44C8" w:rsidRPr="00A715C9">
        <w:rPr>
          <w:rFonts w:ascii="Arial" w:hAnsi="Arial" w:cs="Arial"/>
        </w:rPr>
        <w:t xml:space="preserve">. </w:t>
      </w:r>
    </w:p>
    <w:p w:rsidR="00261339" w:rsidRPr="00A715C9" w:rsidRDefault="00261339" w:rsidP="00261339">
      <w:pPr>
        <w:spacing w:line="360" w:lineRule="auto"/>
        <w:rPr>
          <w:rFonts w:ascii="Arial" w:hAnsi="Arial" w:cs="Arial"/>
        </w:rPr>
      </w:pPr>
      <w:r w:rsidRPr="00A715C9">
        <w:rPr>
          <w:rFonts w:ascii="Arial" w:hAnsi="Arial" w:cs="Arial"/>
        </w:rPr>
        <w:t>Bei den reflexiven Psychologen durch die Begrenzung des Horizonts der Reflexion</w:t>
      </w:r>
      <w:r w:rsidRPr="00A715C9">
        <w:rPr>
          <w:rFonts w:ascii="Arial" w:hAnsi="Arial" w:cs="Arial"/>
        </w:rPr>
        <w:br/>
        <w:t>bei den verhaltenstheoretischen durch Ausschaltung dieser Reflexion</w:t>
      </w:r>
      <w:r w:rsidR="006F44C8" w:rsidRPr="00A715C9">
        <w:rPr>
          <w:rFonts w:ascii="Arial" w:hAnsi="Arial" w:cs="Arial"/>
        </w:rPr>
        <w:t>.</w:t>
      </w:r>
      <w:r w:rsidRPr="00A715C9">
        <w:rPr>
          <w:rFonts w:ascii="Arial" w:hAnsi="Arial" w:cs="Arial"/>
        </w:rPr>
        <w:t xml:space="preserve"> </w:t>
      </w:r>
    </w:p>
    <w:p w:rsidR="00261339" w:rsidRPr="00A715C9" w:rsidRDefault="00261339" w:rsidP="00261339">
      <w:pPr>
        <w:spacing w:line="360" w:lineRule="auto"/>
        <w:rPr>
          <w:rFonts w:ascii="Arial" w:hAnsi="Arial" w:cs="Arial"/>
        </w:rPr>
      </w:pPr>
    </w:p>
    <w:p w:rsidR="003D6777" w:rsidRPr="00A715C9" w:rsidRDefault="00261339" w:rsidP="003D6777">
      <w:pPr>
        <w:spacing w:line="360" w:lineRule="auto"/>
        <w:rPr>
          <w:rFonts w:ascii="Arial" w:hAnsi="Arial" w:cs="Arial"/>
        </w:rPr>
      </w:pPr>
      <w:r w:rsidRPr="00A715C9">
        <w:rPr>
          <w:rFonts w:ascii="Arial" w:hAnsi="Arial" w:cs="Arial"/>
        </w:rPr>
        <w:t>Inzwischen wird die Psychologie förmlich gezwungen, sich den gesellschaftlichen Anforderungen und als Zwängen erscheinenden Mächten zuzuwenden, sich zu stellen, ihr Projekt zu verteidigen</w:t>
      </w:r>
      <w:r w:rsidR="006F44C8" w:rsidRPr="00A715C9">
        <w:rPr>
          <w:rFonts w:ascii="Arial" w:hAnsi="Arial" w:cs="Arial"/>
        </w:rPr>
        <w:t xml:space="preserve">. </w:t>
      </w:r>
      <w:r w:rsidRPr="00A715C9">
        <w:rPr>
          <w:rFonts w:ascii="Arial" w:hAnsi="Arial" w:cs="Arial"/>
        </w:rPr>
        <w:t>Und zwar ist dieser Zwang vermittelt über die verhaltenstheoretischen Richtungen</w:t>
      </w:r>
      <w:r w:rsidR="006F44C8" w:rsidRPr="00A715C9">
        <w:rPr>
          <w:rFonts w:ascii="Arial" w:hAnsi="Arial" w:cs="Arial"/>
        </w:rPr>
        <w:t xml:space="preserve">, </w:t>
      </w:r>
      <w:r w:rsidRPr="00A715C9">
        <w:rPr>
          <w:rFonts w:ascii="Arial" w:hAnsi="Arial" w:cs="Arial"/>
        </w:rPr>
        <w:t>die sich als trojanisches Pferd den staatlichen Kontrolleingriffen anbieten</w:t>
      </w:r>
      <w:r w:rsidR="006F44C8" w:rsidRPr="00A715C9">
        <w:rPr>
          <w:rFonts w:ascii="Arial" w:hAnsi="Arial" w:cs="Arial"/>
        </w:rPr>
        <w:t xml:space="preserve">. </w:t>
      </w:r>
      <w:r w:rsidRPr="00A715C9">
        <w:rPr>
          <w:rFonts w:ascii="Arial" w:hAnsi="Arial" w:cs="Arial"/>
        </w:rPr>
        <w:t xml:space="preserve">Deshalb wäre für die „reflexiven“ </w:t>
      </w:r>
      <w:proofErr w:type="spellStart"/>
      <w:r w:rsidRPr="00A715C9">
        <w:rPr>
          <w:rFonts w:ascii="Arial" w:hAnsi="Arial" w:cs="Arial"/>
        </w:rPr>
        <w:t>Psychologien</w:t>
      </w:r>
      <w:proofErr w:type="spellEnd"/>
      <w:r w:rsidRPr="00A715C9">
        <w:rPr>
          <w:rFonts w:ascii="Arial" w:hAnsi="Arial" w:cs="Arial"/>
        </w:rPr>
        <w:t xml:space="preserve"> </w:t>
      </w:r>
      <w:r w:rsidR="006F44C8" w:rsidRPr="00A715C9">
        <w:rPr>
          <w:rFonts w:ascii="Arial" w:hAnsi="Arial" w:cs="Arial"/>
        </w:rPr>
        <w:t xml:space="preserve">- </w:t>
      </w:r>
      <w:r w:rsidRPr="00A715C9">
        <w:rPr>
          <w:rFonts w:ascii="Arial" w:hAnsi="Arial" w:cs="Arial"/>
        </w:rPr>
        <w:t>neben der Verantwortung gegenüber ihren Klienten, Anvertrauten, ihre „Verantwortung“ nach „außen“ zu problematisieren:</w:t>
      </w:r>
      <w:r w:rsidR="006F44C8" w:rsidRPr="00A715C9">
        <w:rPr>
          <w:rFonts w:ascii="Arial" w:hAnsi="Arial" w:cs="Arial"/>
        </w:rPr>
        <w:t xml:space="preserve"> </w:t>
      </w:r>
      <w:r w:rsidRPr="00A715C9">
        <w:rPr>
          <w:rFonts w:ascii="Arial" w:hAnsi="Arial" w:cs="Arial"/>
        </w:rPr>
        <w:t xml:space="preserve">sie hätten </w:t>
      </w:r>
      <w:r w:rsidRPr="00A715C9">
        <w:rPr>
          <w:rFonts w:ascii="Arial" w:hAnsi="Arial" w:cs="Arial"/>
        </w:rPr>
        <w:lastRenderedPageBreak/>
        <w:t>die Autori</w:t>
      </w:r>
      <w:r w:rsidR="006F44C8" w:rsidRPr="00A715C9">
        <w:rPr>
          <w:rFonts w:ascii="Arial" w:hAnsi="Arial" w:cs="Arial"/>
        </w:rPr>
        <w:t xml:space="preserve">tät, sollten sie sich anmaßen, </w:t>
      </w:r>
      <w:r w:rsidRPr="00A715C9">
        <w:rPr>
          <w:rFonts w:ascii="Arial" w:hAnsi="Arial" w:cs="Arial"/>
        </w:rPr>
        <w:t>die Affirmation der Verkehrung:</w:t>
      </w:r>
      <w:r w:rsidR="006F44C8" w:rsidRPr="00A715C9">
        <w:rPr>
          <w:rFonts w:ascii="Arial" w:hAnsi="Arial" w:cs="Arial"/>
        </w:rPr>
        <w:t xml:space="preserve"> </w:t>
      </w:r>
      <w:r w:rsidRPr="00A715C9">
        <w:rPr>
          <w:rFonts w:ascii="Arial" w:hAnsi="Arial" w:cs="Arial"/>
        </w:rPr>
        <w:t>die „Psychologisierung“ gesellschaf</w:t>
      </w:r>
      <w:r w:rsidR="006F44C8" w:rsidRPr="00A715C9">
        <w:rPr>
          <w:rFonts w:ascii="Arial" w:hAnsi="Arial" w:cs="Arial"/>
        </w:rPr>
        <w:t xml:space="preserve">tlicher Phänomene und Probleme </w:t>
      </w:r>
      <w:r w:rsidRPr="00A715C9">
        <w:rPr>
          <w:rFonts w:ascii="Arial" w:hAnsi="Arial" w:cs="Arial"/>
        </w:rPr>
        <w:t>aufzugreifen, zu kritisieren</w:t>
      </w:r>
      <w:r w:rsidR="006F44C8" w:rsidRPr="00A715C9">
        <w:rPr>
          <w:rFonts w:ascii="Arial" w:hAnsi="Arial" w:cs="Arial"/>
        </w:rPr>
        <w:t xml:space="preserve"> </w:t>
      </w:r>
      <w:r w:rsidRPr="00A715C9">
        <w:rPr>
          <w:rFonts w:ascii="Arial" w:hAnsi="Arial" w:cs="Arial"/>
        </w:rPr>
        <w:t>(ich könnte Jürgen Hardt als Zeugen aufrufen)</w:t>
      </w:r>
      <w:r w:rsidR="00DE0225" w:rsidRPr="00A715C9">
        <w:rPr>
          <w:rFonts w:ascii="Arial" w:hAnsi="Arial" w:cs="Arial"/>
        </w:rPr>
        <w:t>.</w:t>
      </w:r>
      <w:r w:rsidRPr="00A715C9">
        <w:rPr>
          <w:rFonts w:ascii="Arial" w:hAnsi="Arial" w:cs="Arial"/>
        </w:rPr>
        <w:t xml:space="preserve"> </w:t>
      </w:r>
    </w:p>
    <w:p w:rsidR="004F3662" w:rsidRPr="00A715C9" w:rsidRDefault="004F3662" w:rsidP="004F3662">
      <w:pPr>
        <w:spacing w:after="100" w:afterAutospacing="1" w:line="360" w:lineRule="auto"/>
        <w:rPr>
          <w:rFonts w:ascii="Arial" w:hAnsi="Arial" w:cs="Arial"/>
          <w:lang w:val="en-US"/>
        </w:rPr>
      </w:pPr>
    </w:p>
    <w:p w:rsidR="004F3662" w:rsidRPr="00A715C9" w:rsidRDefault="004F3662" w:rsidP="001413B1">
      <w:pPr>
        <w:spacing w:after="100" w:afterAutospacing="1" w:line="360" w:lineRule="auto"/>
        <w:ind w:left="709" w:hanging="709"/>
        <w:rPr>
          <w:rFonts w:ascii="Arial" w:hAnsi="Arial" w:cs="Arial"/>
          <w:lang w:val="en-US"/>
        </w:rPr>
      </w:pPr>
      <w:proofErr w:type="spellStart"/>
      <w:r w:rsidRPr="00A715C9">
        <w:rPr>
          <w:rFonts w:ascii="Arial" w:hAnsi="Arial" w:cs="Arial"/>
          <w:lang w:val="en-US"/>
        </w:rPr>
        <w:t>Literatur</w:t>
      </w:r>
      <w:proofErr w:type="spellEnd"/>
      <w:r w:rsidRPr="00A715C9">
        <w:rPr>
          <w:rFonts w:ascii="Arial" w:hAnsi="Arial" w:cs="Arial"/>
          <w:lang w:val="en-US"/>
        </w:rPr>
        <w:t xml:space="preserve"> </w:t>
      </w:r>
    </w:p>
    <w:p w:rsidR="001413B1" w:rsidRPr="00A715C9" w:rsidRDefault="003D6777" w:rsidP="001413B1">
      <w:pPr>
        <w:spacing w:after="100" w:afterAutospacing="1" w:line="360" w:lineRule="auto"/>
        <w:ind w:left="709" w:hanging="709"/>
        <w:rPr>
          <w:rFonts w:ascii="Arial" w:hAnsi="Arial" w:cs="Arial"/>
        </w:rPr>
      </w:pPr>
      <w:proofErr w:type="spellStart"/>
      <w:r w:rsidRPr="00A715C9">
        <w:rPr>
          <w:rFonts w:ascii="Arial" w:hAnsi="Arial" w:cs="Arial"/>
          <w:lang w:val="en-US"/>
        </w:rPr>
        <w:t>Abensour</w:t>
      </w:r>
      <w:proofErr w:type="spellEnd"/>
      <w:r w:rsidR="001413B1" w:rsidRPr="00A715C9">
        <w:rPr>
          <w:rFonts w:ascii="Arial" w:hAnsi="Arial" w:cs="Arial"/>
          <w:lang w:val="en-US"/>
        </w:rPr>
        <w:t xml:space="preserve">, Miguel (2004): La </w:t>
      </w:r>
      <w:proofErr w:type="spellStart"/>
      <w:r w:rsidR="001413B1" w:rsidRPr="00A715C9">
        <w:rPr>
          <w:rFonts w:ascii="Arial" w:hAnsi="Arial" w:cs="Arial"/>
          <w:lang w:val="en-US"/>
        </w:rPr>
        <w:t>Démocratie</w:t>
      </w:r>
      <w:proofErr w:type="spellEnd"/>
      <w:r w:rsidR="001413B1" w:rsidRPr="00A715C9">
        <w:rPr>
          <w:rFonts w:ascii="Arial" w:hAnsi="Arial" w:cs="Arial"/>
          <w:lang w:val="en-US"/>
        </w:rPr>
        <w:t xml:space="preserve"> </w:t>
      </w:r>
      <w:proofErr w:type="spellStart"/>
      <w:r w:rsidR="001413B1" w:rsidRPr="00A715C9">
        <w:rPr>
          <w:rFonts w:ascii="Arial" w:hAnsi="Arial" w:cs="Arial"/>
          <w:lang w:val="en-US"/>
        </w:rPr>
        <w:t>contre</w:t>
      </w:r>
      <w:proofErr w:type="spellEnd"/>
      <w:r w:rsidR="001413B1" w:rsidRPr="00A715C9">
        <w:rPr>
          <w:rFonts w:ascii="Arial" w:hAnsi="Arial" w:cs="Arial"/>
          <w:lang w:val="en-US"/>
        </w:rPr>
        <w:t xml:space="preserve"> </w:t>
      </w:r>
      <w:proofErr w:type="spellStart"/>
      <w:r w:rsidR="001413B1" w:rsidRPr="00A715C9">
        <w:rPr>
          <w:rFonts w:ascii="Arial" w:hAnsi="Arial" w:cs="Arial"/>
          <w:lang w:val="en-US"/>
        </w:rPr>
        <w:t>l‘Ètat</w:t>
      </w:r>
      <w:proofErr w:type="spellEnd"/>
      <w:r w:rsidR="001413B1" w:rsidRPr="00A715C9">
        <w:rPr>
          <w:rFonts w:ascii="Arial" w:hAnsi="Arial" w:cs="Arial"/>
          <w:lang w:val="en-US"/>
        </w:rPr>
        <w:t xml:space="preserve">. </w:t>
      </w:r>
      <w:r w:rsidR="001413B1" w:rsidRPr="00A715C9">
        <w:rPr>
          <w:rFonts w:ascii="Arial" w:hAnsi="Arial" w:cs="Arial"/>
        </w:rPr>
        <w:t>(</w:t>
      </w:r>
      <w:proofErr w:type="spellStart"/>
      <w:r w:rsidR="001413B1" w:rsidRPr="00A715C9">
        <w:rPr>
          <w:rFonts w:ascii="Arial" w:hAnsi="Arial" w:cs="Arial"/>
        </w:rPr>
        <w:t>Éditions</w:t>
      </w:r>
      <w:proofErr w:type="spellEnd"/>
      <w:r w:rsidR="001413B1" w:rsidRPr="00A715C9">
        <w:rPr>
          <w:rFonts w:ascii="Arial" w:hAnsi="Arial" w:cs="Arial"/>
        </w:rPr>
        <w:t xml:space="preserve"> du </w:t>
      </w:r>
      <w:proofErr w:type="spellStart"/>
      <w:r w:rsidR="001413B1" w:rsidRPr="00A715C9">
        <w:rPr>
          <w:rFonts w:ascii="Arial" w:hAnsi="Arial" w:cs="Arial"/>
        </w:rPr>
        <w:t>Félin</w:t>
      </w:r>
      <w:proofErr w:type="spellEnd"/>
      <w:r w:rsidR="001413B1" w:rsidRPr="00A715C9">
        <w:rPr>
          <w:rFonts w:ascii="Arial" w:hAnsi="Arial" w:cs="Arial"/>
        </w:rPr>
        <w:t xml:space="preserve">) Paris. [Dt.: Demokratie gegen den Staat. Berlin (Suhrkamp) 2012]. </w:t>
      </w:r>
    </w:p>
    <w:p w:rsidR="00BB12DE" w:rsidRPr="00A715C9" w:rsidRDefault="00BB12DE" w:rsidP="001413B1">
      <w:pPr>
        <w:spacing w:after="100" w:afterAutospacing="1" w:line="360" w:lineRule="auto"/>
        <w:ind w:left="709" w:hanging="709"/>
        <w:rPr>
          <w:rFonts w:ascii="Arial" w:hAnsi="Arial" w:cs="Arial"/>
          <w:lang w:val="fr-FR"/>
        </w:rPr>
      </w:pPr>
      <w:r w:rsidRPr="00A715C9">
        <w:rPr>
          <w:rFonts w:ascii="Arial" w:hAnsi="Arial" w:cs="Arial"/>
        </w:rPr>
        <w:t xml:space="preserve">Agnoli, Johannes (1968): Die Transformation der Demokratie. In: Johannes Agnoli, Peter Brückner: Die Transformation der Demokratie. </w:t>
      </w:r>
      <w:r w:rsidRPr="00A715C9">
        <w:rPr>
          <w:rFonts w:ascii="Arial" w:hAnsi="Arial" w:cs="Arial"/>
          <w:lang w:val="fr-FR"/>
        </w:rPr>
        <w:t xml:space="preserve">Frankfurt/M. </w:t>
      </w:r>
      <w:r w:rsidRPr="00A715C9">
        <w:rPr>
          <w:rFonts w:ascii="Arial" w:hAnsi="Arial" w:cs="Arial"/>
        </w:rPr>
        <w:t>(Europäische Verlagsanstalt)</w:t>
      </w:r>
      <w:r w:rsidRPr="00A715C9">
        <w:rPr>
          <w:rFonts w:ascii="Arial" w:hAnsi="Arial" w:cs="Arial"/>
          <w:lang w:val="fr-FR"/>
        </w:rPr>
        <w:t>, S. 5-87.</w:t>
      </w:r>
    </w:p>
    <w:p w:rsidR="00A715C9" w:rsidRPr="00175BA8" w:rsidRDefault="00A01B50" w:rsidP="001413B1">
      <w:pPr>
        <w:spacing w:after="100" w:afterAutospacing="1" w:line="360" w:lineRule="auto"/>
        <w:ind w:left="709" w:hanging="709"/>
        <w:rPr>
          <w:rFonts w:ascii="Arial" w:hAnsi="Arial" w:cs="Arial"/>
          <w:lang w:val="en-US"/>
        </w:rPr>
      </w:pPr>
      <w:proofErr w:type="spellStart"/>
      <w:r w:rsidRPr="00A715C9">
        <w:rPr>
          <w:rFonts w:ascii="Arial" w:hAnsi="Arial" w:cs="Arial"/>
          <w:lang w:val="en-US"/>
        </w:rPr>
        <w:t>Allport</w:t>
      </w:r>
      <w:proofErr w:type="spellEnd"/>
      <w:r w:rsidRPr="00A715C9">
        <w:rPr>
          <w:rFonts w:ascii="Arial" w:hAnsi="Arial" w:cs="Arial"/>
          <w:lang w:val="en-US"/>
        </w:rPr>
        <w:t xml:space="preserve">, </w:t>
      </w:r>
      <w:r w:rsidR="00A715C9">
        <w:rPr>
          <w:rFonts w:ascii="Arial" w:hAnsi="Arial" w:cs="Arial"/>
          <w:lang w:val="en-US"/>
        </w:rPr>
        <w:t xml:space="preserve">W. </w:t>
      </w:r>
      <w:r w:rsidRPr="00A715C9">
        <w:rPr>
          <w:rFonts w:ascii="Arial" w:hAnsi="Arial" w:cs="Arial"/>
          <w:lang w:val="en-US"/>
        </w:rPr>
        <w:t>Gordon (</w:t>
      </w:r>
      <w:r w:rsidR="00A715C9" w:rsidRPr="00A715C9">
        <w:rPr>
          <w:rFonts w:ascii="Arial" w:hAnsi="Arial" w:cs="Arial"/>
          <w:lang w:val="en-US"/>
        </w:rPr>
        <w:t>1954</w:t>
      </w:r>
      <w:r w:rsidRPr="00A715C9">
        <w:rPr>
          <w:rFonts w:ascii="Arial" w:hAnsi="Arial" w:cs="Arial"/>
          <w:lang w:val="en-US"/>
        </w:rPr>
        <w:t>):</w:t>
      </w:r>
      <w:r w:rsidR="00A715C9" w:rsidRPr="00A715C9">
        <w:rPr>
          <w:rFonts w:ascii="Arial" w:hAnsi="Arial" w:cs="Arial"/>
          <w:lang w:val="en-US"/>
        </w:rPr>
        <w:t xml:space="preserve"> </w:t>
      </w:r>
      <w:r w:rsidR="00A715C9" w:rsidRPr="00A715C9">
        <w:rPr>
          <w:rFonts w:ascii="Arial" w:hAnsi="Arial" w:cs="Arial"/>
          <w:iCs/>
          <w:lang w:val="en-US"/>
        </w:rPr>
        <w:t xml:space="preserve">The </w:t>
      </w:r>
      <w:r w:rsidR="00A715C9" w:rsidRPr="00175BA8">
        <w:rPr>
          <w:rFonts w:ascii="Arial" w:hAnsi="Arial" w:cs="Arial"/>
          <w:iCs/>
          <w:lang w:val="en-US"/>
        </w:rPr>
        <w:t>Nature of Prejudice</w:t>
      </w:r>
      <w:r w:rsidR="00A715C9" w:rsidRPr="00175BA8">
        <w:rPr>
          <w:rFonts w:ascii="Arial" w:hAnsi="Arial" w:cs="Arial"/>
          <w:lang w:val="en-US"/>
        </w:rPr>
        <w:t>, Longman Higher Education</w:t>
      </w:r>
    </w:p>
    <w:p w:rsidR="001413B1" w:rsidRPr="00175BA8" w:rsidRDefault="006F44C8" w:rsidP="001413B1">
      <w:pPr>
        <w:spacing w:after="100" w:afterAutospacing="1" w:line="360" w:lineRule="auto"/>
        <w:ind w:left="709" w:hanging="709"/>
        <w:rPr>
          <w:rFonts w:ascii="Arial" w:hAnsi="Arial" w:cs="Arial"/>
        </w:rPr>
      </w:pPr>
      <w:proofErr w:type="spellStart"/>
      <w:r w:rsidRPr="00175BA8">
        <w:rPr>
          <w:rFonts w:ascii="Arial" w:hAnsi="Arial" w:cs="Arial"/>
        </w:rPr>
        <w:t>Althusser</w:t>
      </w:r>
      <w:proofErr w:type="spellEnd"/>
      <w:r w:rsidR="004F3662" w:rsidRPr="00175BA8">
        <w:rPr>
          <w:rFonts w:ascii="Arial" w:hAnsi="Arial" w:cs="Arial"/>
        </w:rPr>
        <w:t xml:space="preserve">, </w:t>
      </w:r>
      <w:r w:rsidR="00A715C9" w:rsidRPr="00175BA8">
        <w:rPr>
          <w:rFonts w:ascii="Arial" w:hAnsi="Arial" w:cs="Arial"/>
        </w:rPr>
        <w:t xml:space="preserve">Louis (1977): </w:t>
      </w:r>
      <w:r w:rsidR="00A715C9" w:rsidRPr="00175BA8">
        <w:rPr>
          <w:rFonts w:ascii="Arial" w:hAnsi="Arial" w:cs="Arial"/>
          <w:iCs/>
        </w:rPr>
        <w:t xml:space="preserve">Ideologie und ideologische Staatsapparate. </w:t>
      </w:r>
      <w:r w:rsidR="00A715C9" w:rsidRPr="00175BA8">
        <w:rPr>
          <w:rFonts w:ascii="Arial" w:hAnsi="Arial" w:cs="Arial"/>
        </w:rPr>
        <w:t>Hamburg/Berlin (VSA)</w:t>
      </w:r>
    </w:p>
    <w:p w:rsidR="001413B1" w:rsidRPr="00A715C9" w:rsidRDefault="003D6777" w:rsidP="001413B1">
      <w:pPr>
        <w:spacing w:after="100" w:afterAutospacing="1" w:line="360" w:lineRule="auto"/>
        <w:ind w:left="709" w:hanging="709"/>
        <w:rPr>
          <w:rFonts w:ascii="Arial" w:hAnsi="Arial" w:cs="Arial"/>
        </w:rPr>
      </w:pPr>
      <w:proofErr w:type="spellStart"/>
      <w:r w:rsidRPr="00175BA8">
        <w:rPr>
          <w:rFonts w:ascii="Arial" w:hAnsi="Arial" w:cs="Arial"/>
        </w:rPr>
        <w:t>Blühdorn</w:t>
      </w:r>
      <w:proofErr w:type="spellEnd"/>
      <w:r w:rsidRPr="00175BA8">
        <w:rPr>
          <w:rFonts w:ascii="Arial" w:hAnsi="Arial" w:cs="Arial"/>
        </w:rPr>
        <w:t xml:space="preserve">, </w:t>
      </w:r>
      <w:proofErr w:type="spellStart"/>
      <w:r w:rsidRPr="00175BA8">
        <w:rPr>
          <w:rFonts w:ascii="Arial" w:hAnsi="Arial" w:cs="Arial"/>
        </w:rPr>
        <w:t>Ingolfur</w:t>
      </w:r>
      <w:proofErr w:type="spellEnd"/>
      <w:r w:rsidRPr="00175BA8">
        <w:rPr>
          <w:rFonts w:ascii="Arial" w:hAnsi="Arial" w:cs="Arial"/>
        </w:rPr>
        <w:t xml:space="preserve"> (2013): </w:t>
      </w:r>
      <w:proofErr w:type="spellStart"/>
      <w:r w:rsidRPr="00175BA8">
        <w:rPr>
          <w:rFonts w:ascii="Arial" w:hAnsi="Arial" w:cs="Arial"/>
        </w:rPr>
        <w:t>Simulative</w:t>
      </w:r>
      <w:proofErr w:type="spellEnd"/>
      <w:r w:rsidRPr="00A715C9">
        <w:rPr>
          <w:rFonts w:ascii="Arial" w:hAnsi="Arial" w:cs="Arial"/>
        </w:rPr>
        <w:t xml:space="preserve"> Demokratie</w:t>
      </w:r>
      <w:r w:rsidR="00DE0225" w:rsidRPr="00A715C9">
        <w:rPr>
          <w:rFonts w:ascii="Arial" w:hAnsi="Arial" w:cs="Arial"/>
        </w:rPr>
        <w:t xml:space="preserve">. Berlin (Suhrkamp) </w:t>
      </w:r>
    </w:p>
    <w:p w:rsidR="00175BA8" w:rsidRDefault="00175BA8" w:rsidP="001413B1">
      <w:pPr>
        <w:spacing w:after="100" w:afterAutospacing="1" w:line="360" w:lineRule="auto"/>
        <w:ind w:left="709" w:hanging="709"/>
        <w:rPr>
          <w:rFonts w:ascii="Arial" w:hAnsi="Arial" w:cs="Arial"/>
        </w:rPr>
      </w:pPr>
      <w:r>
        <w:rPr>
          <w:rFonts w:ascii="Arial" w:hAnsi="Arial" w:cs="Arial"/>
        </w:rPr>
        <w:t xml:space="preserve">Bruder, Klaus-Jürgen (1982): Psychologie ohne Bewusstsein. </w:t>
      </w:r>
      <w:r w:rsidR="002D5CE4">
        <w:rPr>
          <w:rFonts w:ascii="Arial" w:hAnsi="Arial" w:cs="Arial"/>
        </w:rPr>
        <w:t>Frankfurt (Suhrkamp)</w:t>
      </w:r>
      <w:r>
        <w:rPr>
          <w:rFonts w:ascii="Arial" w:hAnsi="Arial" w:cs="Arial"/>
        </w:rPr>
        <w:br/>
      </w:r>
      <w:hyperlink r:id="rId9" w:history="1">
        <w:r w:rsidRPr="002D5CE4">
          <w:rPr>
            <w:rStyle w:val="Link"/>
            <w:rFonts w:ascii="Arial" w:hAnsi="Arial" w:cs="Arial"/>
            <w:sz w:val="16"/>
            <w:szCs w:val="16"/>
          </w:rPr>
          <w:t>http://web.fu-berlin.de/postmoderne-psych/postmoderne/Klaus-Juergen%20Bruder%201982%20Psychologie%20ohne%20Bewusstsein.pdf</w:t>
        </w:r>
      </w:hyperlink>
    </w:p>
    <w:p w:rsidR="001413B1" w:rsidRPr="00A715C9" w:rsidRDefault="006F44C8" w:rsidP="001413B1">
      <w:pPr>
        <w:spacing w:after="100" w:afterAutospacing="1" w:line="360" w:lineRule="auto"/>
        <w:ind w:left="709" w:hanging="709"/>
        <w:rPr>
          <w:rFonts w:ascii="Arial" w:hAnsi="Arial" w:cs="Arial"/>
        </w:rPr>
      </w:pPr>
      <w:r w:rsidRPr="00A715C9">
        <w:rPr>
          <w:rFonts w:ascii="Arial" w:hAnsi="Arial" w:cs="Arial"/>
        </w:rPr>
        <w:t>Bruder-</w:t>
      </w:r>
      <w:proofErr w:type="spellStart"/>
      <w:r w:rsidRPr="00A715C9">
        <w:rPr>
          <w:rFonts w:ascii="Arial" w:hAnsi="Arial" w:cs="Arial"/>
        </w:rPr>
        <w:t>Bezzel</w:t>
      </w:r>
      <w:proofErr w:type="spellEnd"/>
      <w:r w:rsidRPr="00A715C9">
        <w:rPr>
          <w:rFonts w:ascii="Arial" w:hAnsi="Arial" w:cs="Arial"/>
        </w:rPr>
        <w:t>, Almuth (</w:t>
      </w:r>
      <w:r w:rsidR="00DE0225" w:rsidRPr="00A715C9">
        <w:rPr>
          <w:rFonts w:ascii="Arial" w:hAnsi="Arial" w:cs="Arial"/>
        </w:rPr>
        <w:t>1986</w:t>
      </w:r>
      <w:r w:rsidRPr="00A715C9">
        <w:rPr>
          <w:rFonts w:ascii="Arial" w:hAnsi="Arial" w:cs="Arial"/>
        </w:rPr>
        <w:t xml:space="preserve">): </w:t>
      </w:r>
      <w:r w:rsidR="00DE0225" w:rsidRPr="00A715C9">
        <w:rPr>
          <w:rFonts w:ascii="Arial" w:hAnsi="Arial" w:cs="Arial"/>
        </w:rPr>
        <w:t xml:space="preserve">Die </w:t>
      </w:r>
      <w:r w:rsidRPr="00A715C9">
        <w:rPr>
          <w:rFonts w:ascii="Arial" w:hAnsi="Arial" w:cs="Arial"/>
        </w:rPr>
        <w:t>Zurichtung</w:t>
      </w:r>
      <w:r w:rsidR="00DE0225" w:rsidRPr="00A715C9">
        <w:rPr>
          <w:rFonts w:ascii="Arial" w:hAnsi="Arial" w:cs="Arial"/>
        </w:rPr>
        <w:t xml:space="preserve"> der Frau geht über den Körper. In: </w:t>
      </w:r>
      <w:r w:rsidR="00DD2A84" w:rsidRPr="00A715C9">
        <w:rPr>
          <w:rFonts w:ascii="Arial" w:hAnsi="Arial" w:cs="Arial"/>
        </w:rPr>
        <w:t xml:space="preserve">„Schock und Schöpfung – Jugendästhetik im 20. Jahrhundert. </w:t>
      </w:r>
      <w:proofErr w:type="spellStart"/>
      <w:r w:rsidR="00DD2A84" w:rsidRPr="00A715C9">
        <w:rPr>
          <w:rFonts w:ascii="Arial" w:hAnsi="Arial" w:cs="Arial"/>
        </w:rPr>
        <w:t>Hg</w:t>
      </w:r>
      <w:proofErr w:type="spellEnd"/>
      <w:r w:rsidR="00DD2A84" w:rsidRPr="00A715C9">
        <w:rPr>
          <w:rFonts w:ascii="Arial" w:hAnsi="Arial" w:cs="Arial"/>
        </w:rPr>
        <w:t xml:space="preserve">. von Willi Bucher und Klaus Pohl im Auftrag des Deutschen Werkbundes und des Württembergischen Kunstvereins Stuttgart. </w:t>
      </w:r>
      <w:r w:rsidR="001413B1" w:rsidRPr="00A715C9">
        <w:rPr>
          <w:rFonts w:ascii="Arial" w:hAnsi="Arial" w:cs="Arial"/>
        </w:rPr>
        <w:t>Darmstadt und Neuwied (</w:t>
      </w:r>
      <w:proofErr w:type="spellStart"/>
      <w:r w:rsidR="001413B1" w:rsidRPr="00A715C9">
        <w:rPr>
          <w:rFonts w:ascii="Arial" w:hAnsi="Arial" w:cs="Arial"/>
        </w:rPr>
        <w:t>Luchterhand</w:t>
      </w:r>
      <w:proofErr w:type="spellEnd"/>
      <w:r w:rsidR="001413B1" w:rsidRPr="00A715C9">
        <w:rPr>
          <w:rFonts w:ascii="Arial" w:hAnsi="Arial" w:cs="Arial"/>
        </w:rPr>
        <w:t xml:space="preserve">), S. </w:t>
      </w:r>
      <w:r w:rsidR="00DE0225" w:rsidRPr="00A715C9">
        <w:rPr>
          <w:rFonts w:ascii="Arial" w:hAnsi="Arial" w:cs="Arial"/>
        </w:rPr>
        <w:t>139-142</w:t>
      </w:r>
    </w:p>
    <w:p w:rsidR="004F3662" w:rsidRPr="00175BA8" w:rsidRDefault="004F3662" w:rsidP="004F3662">
      <w:pPr>
        <w:spacing w:after="100" w:afterAutospacing="1" w:line="360" w:lineRule="auto"/>
        <w:ind w:left="709" w:hanging="709"/>
        <w:rPr>
          <w:rFonts w:ascii="Arial" w:hAnsi="Arial" w:cs="Arial"/>
        </w:rPr>
      </w:pPr>
      <w:r w:rsidRPr="00A715C9">
        <w:rPr>
          <w:rFonts w:ascii="Arial" w:hAnsi="Arial" w:cs="Arial"/>
        </w:rPr>
        <w:t xml:space="preserve">Brückner, Peter (1972a): Zur Sozialpsychologie des Kapitalismus. Frankfurt (Europäische </w:t>
      </w:r>
      <w:r w:rsidRPr="00175BA8">
        <w:rPr>
          <w:rFonts w:ascii="Arial" w:hAnsi="Arial" w:cs="Arial"/>
        </w:rPr>
        <w:t xml:space="preserve">Verlagsanstalt). </w:t>
      </w:r>
    </w:p>
    <w:p w:rsidR="004F3662" w:rsidRPr="00A715C9" w:rsidRDefault="004F3662" w:rsidP="004F3662">
      <w:pPr>
        <w:spacing w:after="100" w:afterAutospacing="1" w:line="360" w:lineRule="auto"/>
        <w:ind w:left="709" w:hanging="709"/>
        <w:rPr>
          <w:rFonts w:ascii="Arial" w:hAnsi="Arial" w:cs="Arial"/>
        </w:rPr>
      </w:pPr>
      <w:r w:rsidRPr="00A715C9">
        <w:rPr>
          <w:rFonts w:ascii="Arial" w:hAnsi="Arial" w:cs="Arial"/>
        </w:rPr>
        <w:t>Brückner, Peter (1972b): Marx, Freud. Zit. n.: (1984): Marx, Freud. In: Vom unversöhnlichen Frieden. Aufsätze zur politischen Kultur und Moral. Berlin (Wagenbach), S. 65–98.</w:t>
      </w:r>
    </w:p>
    <w:p w:rsidR="00BB12DE" w:rsidRPr="00A715C9" w:rsidRDefault="00BB12DE" w:rsidP="001413B1">
      <w:pPr>
        <w:spacing w:after="100" w:afterAutospacing="1" w:line="360" w:lineRule="auto"/>
        <w:ind w:left="709" w:hanging="709"/>
        <w:rPr>
          <w:rStyle w:val="apple-style-span"/>
          <w:rFonts w:ascii="Arial" w:hAnsi="Arial" w:cs="Arial"/>
          <w:lang w:val="en-GB"/>
        </w:rPr>
      </w:pPr>
      <w:r w:rsidRPr="00A715C9">
        <w:rPr>
          <w:rStyle w:val="apple-style-span"/>
          <w:rFonts w:ascii="Arial" w:hAnsi="Arial" w:cs="Arial"/>
          <w:lang w:val="en-GB"/>
        </w:rPr>
        <w:t xml:space="preserve">Crouch, Colin (2004): </w:t>
      </w:r>
      <w:r w:rsidRPr="00A715C9">
        <w:rPr>
          <w:rFonts w:ascii="Arial" w:hAnsi="Arial" w:cs="Arial"/>
          <w:iCs/>
          <w:lang w:val="en-GB"/>
        </w:rPr>
        <w:t>Post-Democracy</w:t>
      </w:r>
      <w:r w:rsidRPr="00A715C9">
        <w:rPr>
          <w:rFonts w:ascii="Arial" w:hAnsi="Arial" w:cs="Arial"/>
          <w:lang w:val="en-GB"/>
        </w:rPr>
        <w:t>. Cambridge (Polity Press) [</w:t>
      </w:r>
      <w:proofErr w:type="spellStart"/>
      <w:r w:rsidRPr="00A715C9">
        <w:rPr>
          <w:rFonts w:ascii="Arial" w:hAnsi="Arial" w:cs="Arial"/>
          <w:lang w:val="en-GB"/>
        </w:rPr>
        <w:t>dt.</w:t>
      </w:r>
      <w:proofErr w:type="spellEnd"/>
      <w:r w:rsidRPr="00A715C9">
        <w:rPr>
          <w:rFonts w:ascii="Arial" w:hAnsi="Arial" w:cs="Arial"/>
          <w:lang w:val="en-GB"/>
        </w:rPr>
        <w:t xml:space="preserve">: </w:t>
      </w:r>
      <w:proofErr w:type="spellStart"/>
      <w:r w:rsidRPr="00A715C9">
        <w:rPr>
          <w:rFonts w:ascii="Arial" w:hAnsi="Arial" w:cs="Arial"/>
          <w:iCs/>
          <w:lang w:val="en-GB"/>
        </w:rPr>
        <w:t>Postdemokratie</w:t>
      </w:r>
      <w:proofErr w:type="spellEnd"/>
      <w:r w:rsidRPr="00A715C9">
        <w:rPr>
          <w:rFonts w:ascii="Arial" w:hAnsi="Arial" w:cs="Arial"/>
          <w:iCs/>
          <w:lang w:val="en-GB"/>
        </w:rPr>
        <w:t xml:space="preserve">. </w:t>
      </w:r>
      <w:r w:rsidRPr="00A715C9">
        <w:rPr>
          <w:rFonts w:ascii="Arial" w:hAnsi="Arial" w:cs="Arial"/>
          <w:lang w:val="en-GB"/>
        </w:rPr>
        <w:t>Frankfurt/M. (</w:t>
      </w:r>
      <w:proofErr w:type="spellStart"/>
      <w:r w:rsidRPr="00A715C9">
        <w:rPr>
          <w:rFonts w:ascii="Arial" w:hAnsi="Arial" w:cs="Arial"/>
          <w:lang w:val="en-GB"/>
        </w:rPr>
        <w:t>Suhrkamp</w:t>
      </w:r>
      <w:proofErr w:type="spellEnd"/>
      <w:r w:rsidRPr="00A715C9">
        <w:rPr>
          <w:rFonts w:ascii="Arial" w:hAnsi="Arial" w:cs="Arial"/>
          <w:lang w:val="en-GB"/>
        </w:rPr>
        <w:t xml:space="preserve">) </w:t>
      </w:r>
      <w:r w:rsidRPr="00A715C9">
        <w:rPr>
          <w:rStyle w:val="apple-style-span"/>
          <w:rFonts w:ascii="Arial" w:hAnsi="Arial" w:cs="Arial"/>
          <w:lang w:val="en-GB"/>
        </w:rPr>
        <w:t>2009]</w:t>
      </w:r>
    </w:p>
    <w:p w:rsidR="00BB12DE" w:rsidRPr="00A715C9" w:rsidRDefault="00BB12DE" w:rsidP="00BB12DE">
      <w:pPr>
        <w:spacing w:after="100" w:afterAutospacing="1" w:line="360" w:lineRule="auto"/>
        <w:ind w:left="709" w:hanging="709"/>
        <w:rPr>
          <w:rFonts w:ascii="Arial" w:hAnsi="Arial" w:cs="Arial"/>
        </w:rPr>
      </w:pPr>
      <w:r w:rsidRPr="00A715C9">
        <w:rPr>
          <w:rFonts w:ascii="Arial" w:hAnsi="Arial" w:cs="Arial"/>
          <w:snapToGrid w:val="0"/>
          <w:lang w:val="en-US"/>
        </w:rPr>
        <w:t xml:space="preserve">Foucault, Michel (1982): The Subject and Power. </w:t>
      </w:r>
      <w:r w:rsidRPr="00A715C9">
        <w:rPr>
          <w:rFonts w:ascii="Arial" w:hAnsi="Arial" w:cs="Arial"/>
          <w:snapToGrid w:val="0"/>
          <w:lang w:val="en-GB"/>
        </w:rPr>
        <w:t xml:space="preserve">Afterword. In H.L. Dreyfus &amp; R. </w:t>
      </w:r>
      <w:proofErr w:type="spellStart"/>
      <w:r w:rsidRPr="00A715C9">
        <w:rPr>
          <w:rFonts w:ascii="Arial" w:hAnsi="Arial" w:cs="Arial"/>
          <w:snapToGrid w:val="0"/>
          <w:lang w:val="en-GB"/>
        </w:rPr>
        <w:t>Rabinow</w:t>
      </w:r>
      <w:proofErr w:type="spellEnd"/>
      <w:r w:rsidRPr="00A715C9">
        <w:rPr>
          <w:rFonts w:ascii="Arial" w:hAnsi="Arial" w:cs="Arial"/>
          <w:snapToGrid w:val="0"/>
          <w:lang w:val="en-GB"/>
        </w:rPr>
        <w:t xml:space="preserve">: Michel Foucault: Beyond Structuralism and Hermeneutics. </w:t>
      </w:r>
      <w:r w:rsidRPr="00A715C9">
        <w:rPr>
          <w:rFonts w:ascii="Arial" w:hAnsi="Arial" w:cs="Arial"/>
          <w:snapToGrid w:val="0"/>
        </w:rPr>
        <w:t xml:space="preserve">Chicago (University </w:t>
      </w:r>
      <w:proofErr w:type="spellStart"/>
      <w:r w:rsidRPr="00A715C9">
        <w:rPr>
          <w:rFonts w:ascii="Arial" w:hAnsi="Arial" w:cs="Arial"/>
          <w:snapToGrid w:val="0"/>
        </w:rPr>
        <w:t>of</w:t>
      </w:r>
      <w:proofErr w:type="spellEnd"/>
      <w:r w:rsidRPr="00A715C9">
        <w:rPr>
          <w:rFonts w:ascii="Arial" w:hAnsi="Arial" w:cs="Arial"/>
          <w:snapToGrid w:val="0"/>
        </w:rPr>
        <w:t xml:space="preserve"> </w:t>
      </w:r>
      <w:r w:rsidRPr="00A715C9">
        <w:rPr>
          <w:rFonts w:ascii="Arial" w:hAnsi="Arial" w:cs="Arial"/>
          <w:snapToGrid w:val="0"/>
        </w:rPr>
        <w:lastRenderedPageBreak/>
        <w:t>Chicago) p. 2o8-226 [dt.: Das Subjekt und die Macht, Nachwort von Michel Foucault. Frankfurt/M. (Athenäum) 1987, S. 243-264], 243.</w:t>
      </w:r>
      <w:r w:rsidRPr="00A715C9">
        <w:rPr>
          <w:rFonts w:ascii="Arial" w:hAnsi="Arial" w:cs="Arial"/>
        </w:rPr>
        <w:t xml:space="preserve"> </w:t>
      </w:r>
    </w:p>
    <w:p w:rsidR="00A01B50" w:rsidRPr="00A715C9" w:rsidRDefault="00A01B50" w:rsidP="00BB12DE">
      <w:pPr>
        <w:spacing w:after="100" w:afterAutospacing="1" w:line="360" w:lineRule="auto"/>
        <w:ind w:left="709" w:hanging="709"/>
        <w:rPr>
          <w:rFonts w:ascii="Arial" w:hAnsi="Arial" w:cs="Arial"/>
        </w:rPr>
      </w:pPr>
      <w:proofErr w:type="spellStart"/>
      <w:r w:rsidRPr="00A715C9">
        <w:rPr>
          <w:rFonts w:ascii="Arial" w:hAnsi="Arial" w:cs="Arial"/>
        </w:rPr>
        <w:t>Graumann</w:t>
      </w:r>
      <w:proofErr w:type="spellEnd"/>
      <w:r w:rsidRPr="00A715C9">
        <w:rPr>
          <w:rFonts w:ascii="Arial" w:hAnsi="Arial" w:cs="Arial"/>
        </w:rPr>
        <w:t>, Carl-Friedrich (</w:t>
      </w:r>
      <w:r w:rsidR="00FE2B82">
        <w:rPr>
          <w:rFonts w:ascii="Arial" w:hAnsi="Arial" w:cs="Arial"/>
        </w:rPr>
        <w:t>1966</w:t>
      </w:r>
      <w:r w:rsidRPr="00A715C9">
        <w:rPr>
          <w:rFonts w:ascii="Arial" w:hAnsi="Arial" w:cs="Arial"/>
        </w:rPr>
        <w:t xml:space="preserve">): </w:t>
      </w:r>
      <w:proofErr w:type="spellStart"/>
      <w:r w:rsidR="00FE2B82">
        <w:rPr>
          <w:rFonts w:ascii="Arial" w:hAnsi="Arial" w:cs="Arial"/>
        </w:rPr>
        <w:t>Bewußtsein</w:t>
      </w:r>
      <w:proofErr w:type="spellEnd"/>
      <w:r w:rsidR="00FE2B82">
        <w:rPr>
          <w:rFonts w:ascii="Arial" w:hAnsi="Arial" w:cs="Arial"/>
        </w:rPr>
        <w:t xml:space="preserve"> und Bewusstheit. In : Handbuch der Psychologie, Bd.I,1. Göttingen (</w:t>
      </w:r>
      <w:proofErr w:type="spellStart"/>
      <w:r w:rsidR="00FE2B82">
        <w:rPr>
          <w:rFonts w:ascii="Arial" w:hAnsi="Arial" w:cs="Arial"/>
        </w:rPr>
        <w:t>Hogrefe</w:t>
      </w:r>
      <w:proofErr w:type="spellEnd"/>
      <w:r w:rsidR="00FE2B82">
        <w:rPr>
          <w:rFonts w:ascii="Arial" w:hAnsi="Arial" w:cs="Arial"/>
        </w:rPr>
        <w:t>) S. 79-127</w:t>
      </w:r>
    </w:p>
    <w:p w:rsidR="00BB12DE" w:rsidRPr="00A715C9" w:rsidRDefault="00BB12DE" w:rsidP="00BB12DE">
      <w:pPr>
        <w:spacing w:after="100" w:afterAutospacing="1" w:line="360" w:lineRule="auto"/>
        <w:ind w:left="709" w:hanging="709"/>
        <w:rPr>
          <w:rFonts w:ascii="Arial" w:hAnsi="Arial" w:cs="Arial"/>
        </w:rPr>
      </w:pPr>
      <w:r w:rsidRPr="00A715C9">
        <w:rPr>
          <w:rFonts w:ascii="Arial" w:hAnsi="Arial" w:cs="Arial"/>
        </w:rPr>
        <w:t>Hardt, Jürgen (2011): Ohnmacht, Grenzen oder Ende der Einsicht – zum Verhältnis von Psychoanalyse und Politik“. Vortrag</w:t>
      </w:r>
    </w:p>
    <w:p w:rsidR="00A01B50" w:rsidRPr="00A715C9" w:rsidRDefault="00BB12DE" w:rsidP="00A01B50">
      <w:pPr>
        <w:spacing w:after="100" w:afterAutospacing="1" w:line="360" w:lineRule="auto"/>
        <w:ind w:left="709" w:hanging="709"/>
        <w:rPr>
          <w:rFonts w:ascii="Arial" w:hAnsi="Arial" w:cs="Arial"/>
        </w:rPr>
      </w:pPr>
      <w:r w:rsidRPr="00A715C9">
        <w:rPr>
          <w:rFonts w:ascii="Arial" w:hAnsi="Arial" w:cs="Arial"/>
        </w:rPr>
        <w:t xml:space="preserve">Lyotard, Jean-François (1983): Le </w:t>
      </w:r>
      <w:proofErr w:type="spellStart"/>
      <w:r w:rsidRPr="00A715C9">
        <w:rPr>
          <w:rFonts w:ascii="Arial" w:hAnsi="Arial" w:cs="Arial"/>
        </w:rPr>
        <w:t>Differend</w:t>
      </w:r>
      <w:proofErr w:type="spellEnd"/>
      <w:r w:rsidRPr="00A715C9">
        <w:rPr>
          <w:rFonts w:ascii="Arial" w:hAnsi="Arial" w:cs="Arial"/>
        </w:rPr>
        <w:t xml:space="preserve">. [dt.: Der Widerstreit. München (Fink) 1987]. </w:t>
      </w:r>
    </w:p>
    <w:p w:rsidR="001413B1" w:rsidRPr="00A715C9" w:rsidRDefault="00DE0225" w:rsidP="001413B1">
      <w:pPr>
        <w:spacing w:after="100" w:afterAutospacing="1" w:line="360" w:lineRule="auto"/>
        <w:ind w:left="709" w:hanging="709"/>
        <w:rPr>
          <w:rFonts w:ascii="Arial" w:hAnsi="Arial" w:cs="Arial"/>
        </w:rPr>
      </w:pPr>
      <w:r w:rsidRPr="00A715C9">
        <w:rPr>
          <w:rFonts w:ascii="Arial" w:hAnsi="Arial" w:cs="Arial"/>
        </w:rPr>
        <w:t>Marx, Karl (1844): „Auszüge aus James Mills Buch „</w:t>
      </w:r>
      <w:proofErr w:type="spellStart"/>
      <w:r w:rsidRPr="00A715C9">
        <w:rPr>
          <w:rFonts w:ascii="Arial" w:hAnsi="Arial" w:cs="Arial"/>
        </w:rPr>
        <w:t>Elémens</w:t>
      </w:r>
      <w:proofErr w:type="spellEnd"/>
      <w:r w:rsidRPr="00A715C9">
        <w:rPr>
          <w:rFonts w:ascii="Arial" w:hAnsi="Arial" w:cs="Arial"/>
        </w:rPr>
        <w:t xml:space="preserve"> </w:t>
      </w:r>
      <w:proofErr w:type="spellStart"/>
      <w:r w:rsidRPr="00A715C9">
        <w:rPr>
          <w:rFonts w:ascii="Arial" w:hAnsi="Arial" w:cs="Arial"/>
        </w:rPr>
        <w:t>d’économie</w:t>
      </w:r>
      <w:proofErr w:type="spellEnd"/>
      <w:r w:rsidRPr="00A715C9">
        <w:rPr>
          <w:rFonts w:ascii="Arial" w:hAnsi="Arial" w:cs="Arial"/>
        </w:rPr>
        <w:t xml:space="preserve"> </w:t>
      </w:r>
      <w:proofErr w:type="spellStart"/>
      <w:r w:rsidRPr="00A715C9">
        <w:rPr>
          <w:rFonts w:ascii="Arial" w:hAnsi="Arial" w:cs="Arial"/>
        </w:rPr>
        <w:t>politique</w:t>
      </w:r>
      <w:proofErr w:type="spellEnd"/>
      <w:r w:rsidRPr="00A715C9">
        <w:rPr>
          <w:rFonts w:ascii="Arial" w:hAnsi="Arial" w:cs="Arial"/>
        </w:rPr>
        <w:t xml:space="preserve">“. Trad. Par J. </w:t>
      </w:r>
      <w:proofErr w:type="spellStart"/>
      <w:r w:rsidRPr="00A715C9">
        <w:rPr>
          <w:rFonts w:ascii="Arial" w:hAnsi="Arial" w:cs="Arial"/>
        </w:rPr>
        <w:t>T.Parisot</w:t>
      </w:r>
      <w:proofErr w:type="spellEnd"/>
      <w:r w:rsidRPr="00A715C9">
        <w:rPr>
          <w:rFonts w:ascii="Arial" w:hAnsi="Arial" w:cs="Arial"/>
        </w:rPr>
        <w:t>, Paris 1823, in: MEW Ergänzungsband Erster Teil, Dietz Verlag Berlin, 1968, S. 462f</w:t>
      </w:r>
    </w:p>
    <w:p w:rsidR="001413B1" w:rsidRPr="00A715C9" w:rsidRDefault="003D6777" w:rsidP="001413B1">
      <w:pPr>
        <w:spacing w:after="100" w:afterAutospacing="1" w:line="360" w:lineRule="auto"/>
        <w:ind w:left="709" w:hanging="709"/>
        <w:rPr>
          <w:rFonts w:ascii="Arial" w:hAnsi="Arial" w:cs="Arial"/>
        </w:rPr>
      </w:pPr>
      <w:r w:rsidRPr="00A715C9">
        <w:rPr>
          <w:rFonts w:ascii="Arial" w:eastAsia="Times New Roman" w:hAnsi="Arial" w:cs="Arial"/>
          <w:iCs/>
          <w:lang w:eastAsia="de-DE"/>
        </w:rPr>
        <w:t xml:space="preserve">Möller, </w:t>
      </w:r>
      <w:r w:rsidR="006F44C8" w:rsidRPr="00A715C9">
        <w:rPr>
          <w:rFonts w:ascii="Arial" w:eastAsia="Times New Roman" w:hAnsi="Arial" w:cs="Arial"/>
          <w:iCs/>
          <w:lang w:eastAsia="de-DE"/>
        </w:rPr>
        <w:t xml:space="preserve">Andreas </w:t>
      </w:r>
      <w:r w:rsidR="004F3662" w:rsidRPr="00A715C9">
        <w:rPr>
          <w:rFonts w:ascii="Arial" w:eastAsia="Times New Roman" w:hAnsi="Arial" w:cs="Arial"/>
          <w:iCs/>
          <w:lang w:eastAsia="de-DE"/>
        </w:rPr>
        <w:t xml:space="preserve">(2013): </w:t>
      </w:r>
      <w:r w:rsidRPr="00A715C9">
        <w:rPr>
          <w:rFonts w:ascii="Arial" w:eastAsia="Times New Roman" w:hAnsi="Arial" w:cs="Arial"/>
          <w:iCs/>
          <w:lang w:eastAsia="de-DE"/>
        </w:rPr>
        <w:t>Das grüne Gewissen. Wenn die Natur zur Ersatzreligion</w:t>
      </w:r>
      <w:r w:rsidR="004F3662" w:rsidRPr="00A715C9">
        <w:rPr>
          <w:rFonts w:ascii="Arial" w:eastAsia="Times New Roman" w:hAnsi="Arial" w:cs="Arial"/>
          <w:iCs/>
          <w:lang w:eastAsia="de-DE"/>
        </w:rPr>
        <w:t xml:space="preserve"> wird. München. </w:t>
      </w:r>
    </w:p>
    <w:p w:rsidR="002F7062" w:rsidRPr="00A715C9" w:rsidRDefault="002F7062" w:rsidP="002F7062">
      <w:pPr>
        <w:spacing w:after="100" w:afterAutospacing="1" w:line="360" w:lineRule="auto"/>
        <w:ind w:left="709" w:hanging="709"/>
        <w:rPr>
          <w:rFonts w:ascii="Arial" w:hAnsi="Arial" w:cs="Arial"/>
        </w:rPr>
      </w:pPr>
      <w:r w:rsidRPr="00A715C9">
        <w:rPr>
          <w:rFonts w:ascii="Arial" w:hAnsi="Arial" w:cs="Arial"/>
        </w:rPr>
        <w:t>Parin, Paul</w:t>
      </w:r>
      <w:r w:rsidR="00BB12DE" w:rsidRPr="00A715C9">
        <w:rPr>
          <w:rFonts w:ascii="Arial" w:hAnsi="Arial" w:cs="Arial"/>
        </w:rPr>
        <w:t xml:space="preserve"> (1975): Gesellschaftskritik im </w:t>
      </w:r>
      <w:proofErr w:type="spellStart"/>
      <w:r w:rsidR="00BB12DE" w:rsidRPr="00A715C9">
        <w:rPr>
          <w:rFonts w:ascii="Arial" w:hAnsi="Arial" w:cs="Arial"/>
        </w:rPr>
        <w:t>Deutungsprozeß</w:t>
      </w:r>
      <w:proofErr w:type="spellEnd"/>
      <w:r w:rsidR="00BB12DE" w:rsidRPr="00A715C9">
        <w:rPr>
          <w:rFonts w:ascii="Arial" w:hAnsi="Arial" w:cs="Arial"/>
        </w:rPr>
        <w:t>. Psyche 2 (29), S. 97-117</w:t>
      </w:r>
      <w:r w:rsidRPr="00A715C9">
        <w:rPr>
          <w:rFonts w:ascii="Arial" w:hAnsi="Arial" w:cs="Arial"/>
        </w:rPr>
        <w:t xml:space="preserve"> </w:t>
      </w:r>
    </w:p>
    <w:p w:rsidR="002F7062" w:rsidRPr="00175BA8" w:rsidRDefault="00BB12DE" w:rsidP="002F7062">
      <w:pPr>
        <w:spacing w:after="100" w:afterAutospacing="1" w:line="360" w:lineRule="auto"/>
        <w:ind w:left="709" w:hanging="709"/>
        <w:rPr>
          <w:rFonts w:ascii="Arial" w:hAnsi="Arial" w:cs="Arial"/>
        </w:rPr>
      </w:pPr>
      <w:r w:rsidRPr="00A715C9">
        <w:rPr>
          <w:rFonts w:ascii="Arial" w:hAnsi="Arial" w:cs="Arial"/>
        </w:rPr>
        <w:t xml:space="preserve">Parin, Paul (1989): </w:t>
      </w:r>
      <w:hyperlink r:id="rId10" w:history="1">
        <w:r w:rsidRPr="00175BA8">
          <w:rPr>
            <w:rStyle w:val="Link"/>
            <w:rFonts w:ascii="Arial" w:hAnsi="Arial" w:cs="Arial"/>
            <w:color w:val="auto"/>
            <w:u w:val="none"/>
          </w:rPr>
          <w:t>Zur Kritik der Gesellschaftskritik im Deutungsprozess.</w:t>
        </w:r>
      </w:hyperlink>
      <w:r w:rsidRPr="00175BA8">
        <w:rPr>
          <w:rFonts w:ascii="Arial" w:hAnsi="Arial" w:cs="Arial"/>
        </w:rPr>
        <w:t xml:space="preserve"> In: Psyche, 43, 2, 98-119.</w:t>
      </w:r>
      <w:r w:rsidR="002F7062" w:rsidRPr="00175BA8">
        <w:rPr>
          <w:rFonts w:ascii="Arial" w:hAnsi="Arial" w:cs="Arial"/>
        </w:rPr>
        <w:t xml:space="preserve"> </w:t>
      </w:r>
    </w:p>
    <w:p w:rsidR="001413B1" w:rsidRPr="00175BA8" w:rsidRDefault="00DE0225" w:rsidP="001413B1">
      <w:pPr>
        <w:spacing w:after="100" w:afterAutospacing="1" w:line="360" w:lineRule="auto"/>
        <w:ind w:left="709" w:hanging="709"/>
        <w:rPr>
          <w:rFonts w:ascii="Arial" w:hAnsi="Arial" w:cs="Arial"/>
        </w:rPr>
      </w:pPr>
      <w:r w:rsidRPr="00175BA8">
        <w:rPr>
          <w:rFonts w:ascii="Arial" w:hAnsi="Arial" w:cs="Arial"/>
        </w:rPr>
        <w:t xml:space="preserve">Sperber, </w:t>
      </w:r>
      <w:proofErr w:type="spellStart"/>
      <w:r w:rsidRPr="00175BA8">
        <w:rPr>
          <w:rFonts w:ascii="Arial" w:hAnsi="Arial" w:cs="Arial"/>
        </w:rPr>
        <w:t>Manes</w:t>
      </w:r>
      <w:proofErr w:type="spellEnd"/>
      <w:r w:rsidR="004F3662" w:rsidRPr="00175BA8">
        <w:rPr>
          <w:rFonts w:ascii="Arial" w:hAnsi="Arial" w:cs="Arial"/>
        </w:rPr>
        <w:t xml:space="preserve"> (</w:t>
      </w:r>
      <w:r w:rsidR="00175BA8" w:rsidRPr="00175BA8">
        <w:rPr>
          <w:rFonts w:ascii="Arial" w:hAnsi="Arial" w:cs="Arial"/>
        </w:rPr>
        <w:t>1970</w:t>
      </w:r>
      <w:r w:rsidR="004F3662" w:rsidRPr="00175BA8">
        <w:rPr>
          <w:rFonts w:ascii="Arial" w:hAnsi="Arial" w:cs="Arial"/>
        </w:rPr>
        <w:t>):</w:t>
      </w:r>
      <w:r w:rsidR="00175BA8" w:rsidRPr="00175BA8">
        <w:rPr>
          <w:rFonts w:ascii="Arial" w:hAnsi="Arial" w:cs="Arial"/>
        </w:rPr>
        <w:t xml:space="preserve"> </w:t>
      </w:r>
      <w:r w:rsidR="00175BA8" w:rsidRPr="00175BA8">
        <w:rPr>
          <w:rFonts w:ascii="Arial" w:hAnsi="Arial" w:cs="Arial"/>
          <w:iCs/>
        </w:rPr>
        <w:t>Alfred Adler oder Das Elend der Psychologie</w:t>
      </w:r>
      <w:r w:rsidR="00175BA8" w:rsidRPr="00175BA8">
        <w:rPr>
          <w:rFonts w:ascii="Arial" w:hAnsi="Arial" w:cs="Arial"/>
        </w:rPr>
        <w:t xml:space="preserve">. Wien </w:t>
      </w:r>
    </w:p>
    <w:p w:rsidR="001413B1" w:rsidRPr="00175BA8" w:rsidRDefault="001413B1" w:rsidP="001413B1">
      <w:pPr>
        <w:spacing w:after="100" w:afterAutospacing="1" w:line="360" w:lineRule="auto"/>
        <w:ind w:left="709" w:hanging="709"/>
        <w:rPr>
          <w:rFonts w:ascii="Arial" w:hAnsi="Arial" w:cs="Arial"/>
        </w:rPr>
      </w:pPr>
    </w:p>
    <w:p w:rsidR="001413B1" w:rsidRPr="00175BA8" w:rsidRDefault="001413B1" w:rsidP="001413B1">
      <w:pPr>
        <w:spacing w:after="100" w:afterAutospacing="1" w:line="360" w:lineRule="auto"/>
        <w:ind w:left="709" w:hanging="709"/>
        <w:rPr>
          <w:rFonts w:ascii="Arial" w:hAnsi="Arial" w:cs="Arial"/>
        </w:rPr>
      </w:pPr>
    </w:p>
    <w:p w:rsidR="001413B1" w:rsidRPr="00A715C9" w:rsidRDefault="001413B1" w:rsidP="001413B1">
      <w:pPr>
        <w:spacing w:after="100" w:afterAutospacing="1" w:line="360" w:lineRule="auto"/>
        <w:ind w:left="709" w:hanging="709"/>
        <w:rPr>
          <w:rFonts w:ascii="Arial" w:hAnsi="Arial" w:cs="Arial"/>
        </w:rPr>
      </w:pPr>
    </w:p>
    <w:sectPr w:rsidR="001413B1" w:rsidRPr="00A715C9">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7F" w:rsidRDefault="00111D7F" w:rsidP="002E3CBF">
      <w:r>
        <w:separator/>
      </w:r>
    </w:p>
  </w:endnote>
  <w:endnote w:type="continuationSeparator" w:id="0">
    <w:p w:rsidR="00111D7F" w:rsidRDefault="00111D7F" w:rsidP="002E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20102010804080708"/>
    <w:charset w:val="02"/>
    <w:family w:val="auto"/>
    <w:pitch w:val="variable"/>
    <w:sig w:usb0="00000000" w:usb1="10000000" w:usb2="00000000" w:usb3="00000000" w:csb0="80000000" w:csb1="00000000"/>
  </w:font>
  <w:font w:name="Symbol">
    <w:panose1 w:val="00000000000000000000"/>
    <w:charset w:val="02"/>
    <w:family w:val="auto"/>
    <w:notTrueType/>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7F" w:rsidRDefault="00111D7F" w:rsidP="002E3CBF">
      <w:r>
        <w:separator/>
      </w:r>
    </w:p>
  </w:footnote>
  <w:footnote w:type="continuationSeparator" w:id="0">
    <w:p w:rsidR="00111D7F" w:rsidRDefault="00111D7F" w:rsidP="002E3CBF">
      <w:r>
        <w:continuationSeparator/>
      </w:r>
    </w:p>
  </w:footnote>
  <w:footnote w:id="1">
    <w:p w:rsidR="007F2800" w:rsidRPr="00640D29" w:rsidRDefault="007F2800" w:rsidP="00286EB7">
      <w:pPr>
        <w:pStyle w:val="Funotentext"/>
        <w:rPr>
          <w:rFonts w:ascii="Times New Roman" w:hAnsi="Times New Roman" w:cs="Times New Roman"/>
          <w:sz w:val="16"/>
          <w:szCs w:val="16"/>
        </w:rPr>
      </w:pPr>
      <w:r>
        <w:rPr>
          <w:rStyle w:val="Funotenzeichen"/>
        </w:rPr>
        <w:footnoteRef/>
      </w:r>
      <w:r>
        <w:t xml:space="preserve"> </w:t>
      </w:r>
      <w:r w:rsidRPr="00640D29">
        <w:rPr>
          <w:rFonts w:ascii="Times New Roman" w:hAnsi="Times New Roman" w:cs="Times New Roman"/>
          <w:sz w:val="16"/>
          <w:szCs w:val="16"/>
        </w:rPr>
        <w:t>s.: Marx, Karl, „Auszüge aus James Mills Buch „</w:t>
      </w:r>
      <w:proofErr w:type="spellStart"/>
      <w:r w:rsidRPr="00640D29">
        <w:rPr>
          <w:rFonts w:ascii="Times New Roman" w:hAnsi="Times New Roman" w:cs="Times New Roman"/>
          <w:sz w:val="16"/>
          <w:szCs w:val="16"/>
        </w:rPr>
        <w:t>Elémens</w:t>
      </w:r>
      <w:proofErr w:type="spellEnd"/>
      <w:r w:rsidRPr="00640D29">
        <w:rPr>
          <w:rFonts w:ascii="Times New Roman" w:hAnsi="Times New Roman" w:cs="Times New Roman"/>
          <w:sz w:val="16"/>
          <w:szCs w:val="16"/>
        </w:rPr>
        <w:t xml:space="preserve"> </w:t>
      </w:r>
      <w:proofErr w:type="spellStart"/>
      <w:r w:rsidRPr="00640D29">
        <w:rPr>
          <w:rFonts w:ascii="Times New Roman" w:hAnsi="Times New Roman" w:cs="Times New Roman"/>
          <w:sz w:val="16"/>
          <w:szCs w:val="16"/>
        </w:rPr>
        <w:t>d’économie</w:t>
      </w:r>
      <w:proofErr w:type="spellEnd"/>
      <w:r w:rsidRPr="00640D29">
        <w:rPr>
          <w:rFonts w:ascii="Times New Roman" w:hAnsi="Times New Roman" w:cs="Times New Roman"/>
          <w:sz w:val="16"/>
          <w:szCs w:val="16"/>
        </w:rPr>
        <w:t xml:space="preserve"> </w:t>
      </w:r>
      <w:proofErr w:type="spellStart"/>
      <w:r w:rsidRPr="00640D29">
        <w:rPr>
          <w:rFonts w:ascii="Times New Roman" w:hAnsi="Times New Roman" w:cs="Times New Roman"/>
          <w:sz w:val="16"/>
          <w:szCs w:val="16"/>
        </w:rPr>
        <w:t>politique</w:t>
      </w:r>
      <w:proofErr w:type="spellEnd"/>
      <w:r w:rsidRPr="00640D29">
        <w:rPr>
          <w:rFonts w:ascii="Times New Roman" w:hAnsi="Times New Roman" w:cs="Times New Roman"/>
          <w:sz w:val="16"/>
          <w:szCs w:val="16"/>
        </w:rPr>
        <w:t xml:space="preserve">“. Trad. Par J. </w:t>
      </w:r>
      <w:proofErr w:type="spellStart"/>
      <w:r w:rsidRPr="00640D29">
        <w:rPr>
          <w:rFonts w:ascii="Times New Roman" w:hAnsi="Times New Roman" w:cs="Times New Roman"/>
          <w:sz w:val="16"/>
          <w:szCs w:val="16"/>
        </w:rPr>
        <w:t>T.Parisot</w:t>
      </w:r>
      <w:proofErr w:type="spellEnd"/>
      <w:r w:rsidRPr="00640D29">
        <w:rPr>
          <w:rFonts w:ascii="Times New Roman" w:hAnsi="Times New Roman" w:cs="Times New Roman"/>
          <w:sz w:val="16"/>
          <w:szCs w:val="16"/>
        </w:rPr>
        <w:t>, Paris 1823, in: MEW Ergänzungsband Erster Teil, Dietz Verlag Berlin, 1968, S. 462f</w:t>
      </w:r>
      <w:r w:rsidRPr="00640D29">
        <w:rPr>
          <w:rFonts w:ascii="Times New Roman" w:hAnsi="Times New Roman" w:cs="Times New Roman"/>
          <w:sz w:val="16"/>
          <w:szCs w:val="16"/>
        </w:rPr>
        <w:br/>
        <w:t xml:space="preserve">s.a.: Marx, Karl, „4. Der Fetischcharakter der Ware und sein Geheimnis“, in: MEW 23, Das Kapital, Erster Band, Buch I: Der </w:t>
      </w:r>
      <w:proofErr w:type="spellStart"/>
      <w:r w:rsidRPr="00640D29">
        <w:rPr>
          <w:rFonts w:ascii="Times New Roman" w:hAnsi="Times New Roman" w:cs="Times New Roman"/>
          <w:sz w:val="16"/>
          <w:szCs w:val="16"/>
        </w:rPr>
        <w:t>Produktionsprozeß</w:t>
      </w:r>
      <w:proofErr w:type="spellEnd"/>
      <w:r w:rsidRPr="00640D29">
        <w:rPr>
          <w:rFonts w:ascii="Times New Roman" w:hAnsi="Times New Roman" w:cs="Times New Roman"/>
          <w:sz w:val="16"/>
          <w:szCs w:val="16"/>
        </w:rPr>
        <w:t xml:space="preserve"> des Kapitals, 1. Abschnitt, Ware und Geld, 1. Kapitel, Die Ware, S. 85-94</w:t>
      </w:r>
    </w:p>
  </w:footnote>
  <w:footnote w:id="2">
    <w:p w:rsidR="007F2800" w:rsidRPr="007F2800" w:rsidRDefault="007F2800" w:rsidP="007F2800">
      <w:pPr>
        <w:pStyle w:val="Funotentext"/>
        <w:rPr>
          <w:rFonts w:ascii="Times New Roman" w:hAnsi="Times New Roman" w:cs="Times New Roman"/>
          <w:sz w:val="16"/>
          <w:szCs w:val="16"/>
        </w:rPr>
      </w:pPr>
      <w:r w:rsidRPr="007F2800">
        <w:rPr>
          <w:rStyle w:val="Funotenzeichen"/>
          <w:rFonts w:ascii="Times New Roman" w:hAnsi="Times New Roman" w:cs="Times New Roman"/>
          <w:sz w:val="16"/>
          <w:szCs w:val="16"/>
        </w:rPr>
        <w:footnoteRef/>
      </w:r>
      <w:r w:rsidRPr="007F2800">
        <w:rPr>
          <w:rFonts w:ascii="Times New Roman" w:hAnsi="Times New Roman" w:cs="Times New Roman"/>
          <w:sz w:val="16"/>
          <w:szCs w:val="16"/>
        </w:rPr>
        <w:t xml:space="preserve"> Geschrieben 1844 - im selben Jahr, wie die sogen. Pariser Manuskripte, </w:t>
      </w:r>
      <w:r w:rsidRPr="007F2800">
        <w:rPr>
          <w:rFonts w:ascii="Times New Roman" w:eastAsia="Times New Roman" w:hAnsi="Times New Roman" w:cs="Times New Roman"/>
          <w:sz w:val="16"/>
          <w:szCs w:val="16"/>
          <w:lang w:eastAsia="de-DE"/>
        </w:rPr>
        <w:t>Ende der 1920er Jahre entdeckt und 1932 veröffentlicht im Rahmen der Edition der Frühschriften: Marx-Engels-Gesamtausgabe. Abteilung 1. Bd. 3. Berlin 1932, S. 29–172 und Karl Marx. Der historische Materialismus. Die Frühschriften</w:t>
      </w:r>
      <w:r w:rsidRPr="007F2800">
        <w:rPr>
          <w:rFonts w:ascii="Times New Roman" w:eastAsia="Times New Roman" w:hAnsi="Times New Roman" w:cs="Times New Roman"/>
          <w:i/>
          <w:iCs/>
          <w:sz w:val="16"/>
          <w:szCs w:val="16"/>
          <w:lang w:eastAsia="de-DE"/>
        </w:rPr>
        <w:t>. Hrsg. von S. Landshut und J. P. Mayer. Unter Mitwirkung von F. Salomon. 2 Bde. Alfred Kröner, Leipzig 1932</w:t>
      </w:r>
    </w:p>
  </w:footnote>
  <w:footnote w:id="3">
    <w:p w:rsidR="007F2800" w:rsidRPr="007F2800" w:rsidRDefault="007F2800">
      <w:pPr>
        <w:pStyle w:val="Funotentext"/>
        <w:rPr>
          <w:rFonts w:ascii="Times New Roman" w:hAnsi="Times New Roman" w:cs="Times New Roman"/>
          <w:sz w:val="16"/>
          <w:szCs w:val="16"/>
        </w:rPr>
      </w:pPr>
      <w:r w:rsidRPr="007F2800">
        <w:rPr>
          <w:rStyle w:val="Funotenzeichen"/>
          <w:rFonts w:ascii="Times New Roman" w:hAnsi="Times New Roman" w:cs="Times New Roman"/>
          <w:sz w:val="16"/>
          <w:szCs w:val="16"/>
        </w:rPr>
        <w:footnoteRef/>
      </w:r>
      <w:r w:rsidRPr="007F2800">
        <w:rPr>
          <w:rFonts w:ascii="Times New Roman" w:hAnsi="Times New Roman" w:cs="Times New Roman"/>
          <w:sz w:val="16"/>
          <w:szCs w:val="16"/>
        </w:rPr>
        <w:t xml:space="preserve"> </w:t>
      </w:r>
      <w:r w:rsidRPr="007F2800">
        <w:rPr>
          <w:rFonts w:ascii="Times New Roman" w:eastAsia="Times New Roman" w:hAnsi="Times New Roman" w:cs="Times New Roman"/>
          <w:iCs/>
          <w:sz w:val="16"/>
          <w:szCs w:val="16"/>
          <w:lang w:eastAsia="de-DE"/>
        </w:rPr>
        <w:t>s. jüngst: Andreas Möller, Das grüne Gewissen. Wenn die Natur zur Ersatzreligion wird, München 2013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00" w:rsidRDefault="004E23CE">
    <w:pPr>
      <w:pStyle w:val="Kopfzeile"/>
    </w:pPr>
    <w:fldSimple w:instr=" FILENAME   \* MERGEFORMAT ">
      <w:r>
        <w:rPr>
          <w:noProof/>
        </w:rPr>
        <w:t>KJB.2013.Was ist Kritik der Psychologie und was kann sie leisten.docx</w:t>
      </w:r>
    </w:fldSimple>
    <w:r>
      <w:t xml:space="preserve">                                                    </w:t>
    </w:r>
    <w:r w:rsidRPr="004E23CE">
      <w:fldChar w:fldCharType="begin"/>
    </w:r>
    <w:r w:rsidRPr="004E23CE">
      <w:instrText>PAGE   \* MERGEFORMAT</w:instrText>
    </w:r>
    <w:r w:rsidRPr="004E23CE">
      <w:fldChar w:fldCharType="separate"/>
    </w:r>
    <w:r w:rsidR="00D8009A">
      <w:rPr>
        <w:noProof/>
      </w:rPr>
      <w:t>1</w:t>
    </w:r>
    <w:r w:rsidRPr="004E23CE">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028"/>
    <w:multiLevelType w:val="hybridMultilevel"/>
    <w:tmpl w:val="FCD64CF6"/>
    <w:lvl w:ilvl="0" w:tplc="BB3EEBD6">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F15C7C"/>
    <w:multiLevelType w:val="hybridMultilevel"/>
    <w:tmpl w:val="2B221E18"/>
    <w:lvl w:ilvl="0" w:tplc="111809CC">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C243DA"/>
    <w:multiLevelType w:val="hybridMultilevel"/>
    <w:tmpl w:val="5136ED2C"/>
    <w:lvl w:ilvl="0" w:tplc="61EAA180">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BD0671"/>
    <w:multiLevelType w:val="hybridMultilevel"/>
    <w:tmpl w:val="7AF45D5A"/>
    <w:lvl w:ilvl="0" w:tplc="4468B3C8">
      <w:start w:val="2"/>
      <w:numFmt w:val="bullet"/>
      <w:lvlText w:val="-"/>
      <w:lvlJc w:val="left"/>
      <w:pPr>
        <w:ind w:left="360" w:hanging="360"/>
      </w:pPr>
      <w:rPr>
        <w:rFonts w:ascii="Times-Bold" w:eastAsiaTheme="minorHAnsi" w:hAnsi="Times-Bold" w:cs="Times-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67619D2"/>
    <w:multiLevelType w:val="hybridMultilevel"/>
    <w:tmpl w:val="1F08C260"/>
    <w:lvl w:ilvl="0" w:tplc="BEF09C8C">
      <w:start w:val="10"/>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9A00EE9"/>
    <w:multiLevelType w:val="hybridMultilevel"/>
    <w:tmpl w:val="95789134"/>
    <w:lvl w:ilvl="0" w:tplc="D554A154">
      <w:start w:val="27"/>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53143C1"/>
    <w:multiLevelType w:val="hybridMultilevel"/>
    <w:tmpl w:val="26CE11DE"/>
    <w:lvl w:ilvl="0" w:tplc="F618797C">
      <w:start w:val="2"/>
      <w:numFmt w:val="bullet"/>
      <w:lvlText w:val="-"/>
      <w:lvlJc w:val="left"/>
      <w:pPr>
        <w:ind w:left="720" w:hanging="360"/>
      </w:pPr>
      <w:rPr>
        <w:rFonts w:ascii="Times-Bold" w:eastAsiaTheme="minorHAnsi" w:hAnsi="Times-Bold" w:cs="Times-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1441575"/>
    <w:multiLevelType w:val="hybridMultilevel"/>
    <w:tmpl w:val="43FEDF64"/>
    <w:lvl w:ilvl="0" w:tplc="E2A444EA">
      <w:start w:val="27"/>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7D"/>
    <w:rsid w:val="00073F92"/>
    <w:rsid w:val="00076D35"/>
    <w:rsid w:val="00080268"/>
    <w:rsid w:val="00083C53"/>
    <w:rsid w:val="00092C08"/>
    <w:rsid w:val="000C7EAF"/>
    <w:rsid w:val="000E7582"/>
    <w:rsid w:val="00111D7F"/>
    <w:rsid w:val="00116DD3"/>
    <w:rsid w:val="00117BEC"/>
    <w:rsid w:val="00134877"/>
    <w:rsid w:val="001413B1"/>
    <w:rsid w:val="00175BA8"/>
    <w:rsid w:val="00183317"/>
    <w:rsid w:val="001944CD"/>
    <w:rsid w:val="001A303D"/>
    <w:rsid w:val="001B6FAA"/>
    <w:rsid w:val="001E49D3"/>
    <w:rsid w:val="001F40AB"/>
    <w:rsid w:val="0022579A"/>
    <w:rsid w:val="00261339"/>
    <w:rsid w:val="00275E7C"/>
    <w:rsid w:val="00286EB7"/>
    <w:rsid w:val="002B779D"/>
    <w:rsid w:val="002D5CE4"/>
    <w:rsid w:val="002E052B"/>
    <w:rsid w:val="002E3CBF"/>
    <w:rsid w:val="002F0038"/>
    <w:rsid w:val="002F434C"/>
    <w:rsid w:val="002F7062"/>
    <w:rsid w:val="00301788"/>
    <w:rsid w:val="00316350"/>
    <w:rsid w:val="00363BF2"/>
    <w:rsid w:val="0036747F"/>
    <w:rsid w:val="00374653"/>
    <w:rsid w:val="003A1AED"/>
    <w:rsid w:val="003C2753"/>
    <w:rsid w:val="003C2CE7"/>
    <w:rsid w:val="003D6777"/>
    <w:rsid w:val="0040624B"/>
    <w:rsid w:val="00425471"/>
    <w:rsid w:val="00475A87"/>
    <w:rsid w:val="004814D1"/>
    <w:rsid w:val="00492473"/>
    <w:rsid w:val="00493150"/>
    <w:rsid w:val="004A5830"/>
    <w:rsid w:val="004B16DE"/>
    <w:rsid w:val="004B3DD6"/>
    <w:rsid w:val="004E22C9"/>
    <w:rsid w:val="004E23CE"/>
    <w:rsid w:val="004F3662"/>
    <w:rsid w:val="004F49B4"/>
    <w:rsid w:val="00516BB3"/>
    <w:rsid w:val="00523714"/>
    <w:rsid w:val="00581098"/>
    <w:rsid w:val="0059399F"/>
    <w:rsid w:val="005A07E1"/>
    <w:rsid w:val="005B1D05"/>
    <w:rsid w:val="005B48A3"/>
    <w:rsid w:val="005C65A0"/>
    <w:rsid w:val="005C7862"/>
    <w:rsid w:val="005E003C"/>
    <w:rsid w:val="005E58B7"/>
    <w:rsid w:val="005F2A2F"/>
    <w:rsid w:val="005F549E"/>
    <w:rsid w:val="0066583D"/>
    <w:rsid w:val="0067053D"/>
    <w:rsid w:val="00670D67"/>
    <w:rsid w:val="0067356C"/>
    <w:rsid w:val="00684381"/>
    <w:rsid w:val="006F44C8"/>
    <w:rsid w:val="006F5AF5"/>
    <w:rsid w:val="00731545"/>
    <w:rsid w:val="007321CB"/>
    <w:rsid w:val="00735493"/>
    <w:rsid w:val="007B1A87"/>
    <w:rsid w:val="007D4A73"/>
    <w:rsid w:val="007E010E"/>
    <w:rsid w:val="007E5A2B"/>
    <w:rsid w:val="007F2800"/>
    <w:rsid w:val="0081248A"/>
    <w:rsid w:val="00845047"/>
    <w:rsid w:val="00846E21"/>
    <w:rsid w:val="00847C25"/>
    <w:rsid w:val="008A06B6"/>
    <w:rsid w:val="008B529A"/>
    <w:rsid w:val="008D3A75"/>
    <w:rsid w:val="008F3269"/>
    <w:rsid w:val="0094756E"/>
    <w:rsid w:val="0096088B"/>
    <w:rsid w:val="00964AFC"/>
    <w:rsid w:val="00966A2A"/>
    <w:rsid w:val="00981A4A"/>
    <w:rsid w:val="009864DF"/>
    <w:rsid w:val="009B53BA"/>
    <w:rsid w:val="009F44E9"/>
    <w:rsid w:val="00A01B50"/>
    <w:rsid w:val="00A4384C"/>
    <w:rsid w:val="00A47752"/>
    <w:rsid w:val="00A505E1"/>
    <w:rsid w:val="00A53A8B"/>
    <w:rsid w:val="00A60C8E"/>
    <w:rsid w:val="00A715C9"/>
    <w:rsid w:val="00A8197E"/>
    <w:rsid w:val="00AB7727"/>
    <w:rsid w:val="00AD3921"/>
    <w:rsid w:val="00AE2407"/>
    <w:rsid w:val="00AE3148"/>
    <w:rsid w:val="00AF7090"/>
    <w:rsid w:val="00B005E2"/>
    <w:rsid w:val="00B014B9"/>
    <w:rsid w:val="00B14C98"/>
    <w:rsid w:val="00B260D5"/>
    <w:rsid w:val="00B319BE"/>
    <w:rsid w:val="00B4232D"/>
    <w:rsid w:val="00B97011"/>
    <w:rsid w:val="00BB0D1C"/>
    <w:rsid w:val="00BB12DE"/>
    <w:rsid w:val="00BD73F8"/>
    <w:rsid w:val="00BF5F21"/>
    <w:rsid w:val="00BF6C85"/>
    <w:rsid w:val="00C003CE"/>
    <w:rsid w:val="00C0517B"/>
    <w:rsid w:val="00C05B9A"/>
    <w:rsid w:val="00C115B9"/>
    <w:rsid w:val="00C17DCA"/>
    <w:rsid w:val="00C22283"/>
    <w:rsid w:val="00C35CC6"/>
    <w:rsid w:val="00C6246A"/>
    <w:rsid w:val="00CA33B3"/>
    <w:rsid w:val="00CD120C"/>
    <w:rsid w:val="00CD1339"/>
    <w:rsid w:val="00CF237B"/>
    <w:rsid w:val="00D31D01"/>
    <w:rsid w:val="00D64037"/>
    <w:rsid w:val="00D8009A"/>
    <w:rsid w:val="00D933D3"/>
    <w:rsid w:val="00DA6BAC"/>
    <w:rsid w:val="00DB7C2D"/>
    <w:rsid w:val="00DD2A84"/>
    <w:rsid w:val="00DE0225"/>
    <w:rsid w:val="00DE4D43"/>
    <w:rsid w:val="00DF322E"/>
    <w:rsid w:val="00DF43FA"/>
    <w:rsid w:val="00E156DB"/>
    <w:rsid w:val="00E2669C"/>
    <w:rsid w:val="00E3309B"/>
    <w:rsid w:val="00E629AA"/>
    <w:rsid w:val="00E70997"/>
    <w:rsid w:val="00EB2528"/>
    <w:rsid w:val="00EF5DBF"/>
    <w:rsid w:val="00EF637D"/>
    <w:rsid w:val="00F049EC"/>
    <w:rsid w:val="00F12B72"/>
    <w:rsid w:val="00F30C75"/>
    <w:rsid w:val="00F76928"/>
    <w:rsid w:val="00F77F8D"/>
    <w:rsid w:val="00F90F34"/>
    <w:rsid w:val="00FC5283"/>
    <w:rsid w:val="00FC7523"/>
    <w:rsid w:val="00FD3C5F"/>
    <w:rsid w:val="00FE2B82"/>
    <w:rsid w:val="00FF5E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43FA"/>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EF637D"/>
    <w:pPr>
      <w:tabs>
        <w:tab w:val="center" w:pos="4536"/>
        <w:tab w:val="right" w:pos="9072"/>
      </w:tabs>
    </w:pPr>
  </w:style>
  <w:style w:type="character" w:customStyle="1" w:styleId="KopfzeileZeichen">
    <w:name w:val="Kopfzeile Zeichen"/>
    <w:basedOn w:val="Absatzstandardschriftart"/>
    <w:link w:val="Kopfzeile"/>
    <w:uiPriority w:val="99"/>
    <w:rsid w:val="00EF637D"/>
  </w:style>
  <w:style w:type="paragraph" w:styleId="Fuzeile">
    <w:name w:val="footer"/>
    <w:basedOn w:val="Standard"/>
    <w:link w:val="FuzeileZeichen"/>
    <w:uiPriority w:val="99"/>
    <w:unhideWhenUsed/>
    <w:rsid w:val="002E3CBF"/>
    <w:pPr>
      <w:tabs>
        <w:tab w:val="center" w:pos="4536"/>
        <w:tab w:val="right" w:pos="9072"/>
      </w:tabs>
    </w:pPr>
  </w:style>
  <w:style w:type="character" w:customStyle="1" w:styleId="FuzeileZeichen">
    <w:name w:val="Fußzeile Zeichen"/>
    <w:basedOn w:val="Absatzstandardschriftart"/>
    <w:link w:val="Fuzeile"/>
    <w:uiPriority w:val="99"/>
    <w:rsid w:val="002E3CBF"/>
  </w:style>
  <w:style w:type="paragraph" w:styleId="Listenabsatz">
    <w:name w:val="List Paragraph"/>
    <w:basedOn w:val="Standard"/>
    <w:uiPriority w:val="34"/>
    <w:qFormat/>
    <w:rsid w:val="005C7862"/>
    <w:pPr>
      <w:spacing w:after="200" w:line="276" w:lineRule="auto"/>
      <w:ind w:left="720"/>
      <w:contextualSpacing/>
    </w:pPr>
  </w:style>
  <w:style w:type="paragraph" w:styleId="Funotentext">
    <w:name w:val="footnote text"/>
    <w:basedOn w:val="Standard"/>
    <w:link w:val="FunotentextZeichen"/>
    <w:uiPriority w:val="99"/>
    <w:semiHidden/>
    <w:unhideWhenUsed/>
    <w:rsid w:val="005C7862"/>
    <w:rPr>
      <w:sz w:val="20"/>
      <w:szCs w:val="20"/>
    </w:rPr>
  </w:style>
  <w:style w:type="character" w:customStyle="1" w:styleId="FunotentextZeichen">
    <w:name w:val="Fußnotentext Zeichen"/>
    <w:basedOn w:val="Absatzstandardschriftart"/>
    <w:link w:val="Funotentext"/>
    <w:uiPriority w:val="99"/>
    <w:semiHidden/>
    <w:rsid w:val="005C7862"/>
    <w:rPr>
      <w:sz w:val="20"/>
      <w:szCs w:val="20"/>
    </w:rPr>
  </w:style>
  <w:style w:type="character" w:styleId="Funotenzeichen">
    <w:name w:val="footnote reference"/>
    <w:basedOn w:val="Absatzstandardschriftart"/>
    <w:uiPriority w:val="99"/>
    <w:semiHidden/>
    <w:unhideWhenUsed/>
    <w:rsid w:val="005C7862"/>
    <w:rPr>
      <w:vertAlign w:val="superscript"/>
    </w:rPr>
  </w:style>
  <w:style w:type="paragraph" w:styleId="Sprechblasentext">
    <w:name w:val="Balloon Text"/>
    <w:basedOn w:val="Standard"/>
    <w:link w:val="SprechblasentextZeichen"/>
    <w:uiPriority w:val="99"/>
    <w:semiHidden/>
    <w:unhideWhenUsed/>
    <w:rsid w:val="00847C2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47C25"/>
    <w:rPr>
      <w:rFonts w:ascii="Tahoma" w:hAnsi="Tahoma" w:cs="Tahoma"/>
      <w:sz w:val="16"/>
      <w:szCs w:val="16"/>
    </w:rPr>
  </w:style>
  <w:style w:type="character" w:styleId="HTMLZitat">
    <w:name w:val="HTML Cite"/>
    <w:basedOn w:val="Absatzstandardschriftart"/>
    <w:uiPriority w:val="99"/>
    <w:semiHidden/>
    <w:unhideWhenUsed/>
    <w:rsid w:val="00FF5E79"/>
    <w:rPr>
      <w:i/>
      <w:iCs/>
    </w:rPr>
  </w:style>
  <w:style w:type="paragraph" w:styleId="NurText">
    <w:name w:val="Plain Text"/>
    <w:basedOn w:val="Standard"/>
    <w:link w:val="NurTextZeichen"/>
    <w:uiPriority w:val="99"/>
    <w:semiHidden/>
    <w:unhideWhenUsed/>
    <w:rsid w:val="00DF43FA"/>
    <w:rPr>
      <w:rFonts w:ascii="Calibri" w:hAnsi="Calibri" w:cs="Consolas"/>
      <w:szCs w:val="21"/>
    </w:rPr>
  </w:style>
  <w:style w:type="character" w:customStyle="1" w:styleId="NurTextZeichen">
    <w:name w:val="Nur Text Zeichen"/>
    <w:basedOn w:val="Absatzstandardschriftart"/>
    <w:link w:val="NurText"/>
    <w:uiPriority w:val="99"/>
    <w:semiHidden/>
    <w:rsid w:val="00DF43FA"/>
    <w:rPr>
      <w:rFonts w:ascii="Calibri" w:hAnsi="Calibri" w:cs="Consolas"/>
      <w:szCs w:val="21"/>
    </w:rPr>
  </w:style>
  <w:style w:type="character" w:styleId="Link">
    <w:name w:val="Hyperlink"/>
    <w:basedOn w:val="Absatzstandardschriftart"/>
    <w:uiPriority w:val="99"/>
    <w:unhideWhenUsed/>
    <w:rsid w:val="00261339"/>
    <w:rPr>
      <w:color w:val="0000FF" w:themeColor="hyperlink"/>
      <w:u w:val="single"/>
    </w:rPr>
  </w:style>
  <w:style w:type="character" w:customStyle="1" w:styleId="apple-style-span">
    <w:name w:val="apple-style-span"/>
    <w:basedOn w:val="Absatzstandardschriftart"/>
    <w:rsid w:val="00BB12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43FA"/>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EF637D"/>
    <w:pPr>
      <w:tabs>
        <w:tab w:val="center" w:pos="4536"/>
        <w:tab w:val="right" w:pos="9072"/>
      </w:tabs>
    </w:pPr>
  </w:style>
  <w:style w:type="character" w:customStyle="1" w:styleId="KopfzeileZeichen">
    <w:name w:val="Kopfzeile Zeichen"/>
    <w:basedOn w:val="Absatzstandardschriftart"/>
    <w:link w:val="Kopfzeile"/>
    <w:uiPriority w:val="99"/>
    <w:rsid w:val="00EF637D"/>
  </w:style>
  <w:style w:type="paragraph" w:styleId="Fuzeile">
    <w:name w:val="footer"/>
    <w:basedOn w:val="Standard"/>
    <w:link w:val="FuzeileZeichen"/>
    <w:uiPriority w:val="99"/>
    <w:unhideWhenUsed/>
    <w:rsid w:val="002E3CBF"/>
    <w:pPr>
      <w:tabs>
        <w:tab w:val="center" w:pos="4536"/>
        <w:tab w:val="right" w:pos="9072"/>
      </w:tabs>
    </w:pPr>
  </w:style>
  <w:style w:type="character" w:customStyle="1" w:styleId="FuzeileZeichen">
    <w:name w:val="Fußzeile Zeichen"/>
    <w:basedOn w:val="Absatzstandardschriftart"/>
    <w:link w:val="Fuzeile"/>
    <w:uiPriority w:val="99"/>
    <w:rsid w:val="002E3CBF"/>
  </w:style>
  <w:style w:type="paragraph" w:styleId="Listenabsatz">
    <w:name w:val="List Paragraph"/>
    <w:basedOn w:val="Standard"/>
    <w:uiPriority w:val="34"/>
    <w:qFormat/>
    <w:rsid w:val="005C7862"/>
    <w:pPr>
      <w:spacing w:after="200" w:line="276" w:lineRule="auto"/>
      <w:ind w:left="720"/>
      <w:contextualSpacing/>
    </w:pPr>
  </w:style>
  <w:style w:type="paragraph" w:styleId="Funotentext">
    <w:name w:val="footnote text"/>
    <w:basedOn w:val="Standard"/>
    <w:link w:val="FunotentextZeichen"/>
    <w:uiPriority w:val="99"/>
    <w:semiHidden/>
    <w:unhideWhenUsed/>
    <w:rsid w:val="005C7862"/>
    <w:rPr>
      <w:sz w:val="20"/>
      <w:szCs w:val="20"/>
    </w:rPr>
  </w:style>
  <w:style w:type="character" w:customStyle="1" w:styleId="FunotentextZeichen">
    <w:name w:val="Fußnotentext Zeichen"/>
    <w:basedOn w:val="Absatzstandardschriftart"/>
    <w:link w:val="Funotentext"/>
    <w:uiPriority w:val="99"/>
    <w:semiHidden/>
    <w:rsid w:val="005C7862"/>
    <w:rPr>
      <w:sz w:val="20"/>
      <w:szCs w:val="20"/>
    </w:rPr>
  </w:style>
  <w:style w:type="character" w:styleId="Funotenzeichen">
    <w:name w:val="footnote reference"/>
    <w:basedOn w:val="Absatzstandardschriftart"/>
    <w:uiPriority w:val="99"/>
    <w:semiHidden/>
    <w:unhideWhenUsed/>
    <w:rsid w:val="005C7862"/>
    <w:rPr>
      <w:vertAlign w:val="superscript"/>
    </w:rPr>
  </w:style>
  <w:style w:type="paragraph" w:styleId="Sprechblasentext">
    <w:name w:val="Balloon Text"/>
    <w:basedOn w:val="Standard"/>
    <w:link w:val="SprechblasentextZeichen"/>
    <w:uiPriority w:val="99"/>
    <w:semiHidden/>
    <w:unhideWhenUsed/>
    <w:rsid w:val="00847C2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47C25"/>
    <w:rPr>
      <w:rFonts w:ascii="Tahoma" w:hAnsi="Tahoma" w:cs="Tahoma"/>
      <w:sz w:val="16"/>
      <w:szCs w:val="16"/>
    </w:rPr>
  </w:style>
  <w:style w:type="character" w:styleId="HTMLZitat">
    <w:name w:val="HTML Cite"/>
    <w:basedOn w:val="Absatzstandardschriftart"/>
    <w:uiPriority w:val="99"/>
    <w:semiHidden/>
    <w:unhideWhenUsed/>
    <w:rsid w:val="00FF5E79"/>
    <w:rPr>
      <w:i/>
      <w:iCs/>
    </w:rPr>
  </w:style>
  <w:style w:type="paragraph" w:styleId="NurText">
    <w:name w:val="Plain Text"/>
    <w:basedOn w:val="Standard"/>
    <w:link w:val="NurTextZeichen"/>
    <w:uiPriority w:val="99"/>
    <w:semiHidden/>
    <w:unhideWhenUsed/>
    <w:rsid w:val="00DF43FA"/>
    <w:rPr>
      <w:rFonts w:ascii="Calibri" w:hAnsi="Calibri" w:cs="Consolas"/>
      <w:szCs w:val="21"/>
    </w:rPr>
  </w:style>
  <w:style w:type="character" w:customStyle="1" w:styleId="NurTextZeichen">
    <w:name w:val="Nur Text Zeichen"/>
    <w:basedOn w:val="Absatzstandardschriftart"/>
    <w:link w:val="NurText"/>
    <w:uiPriority w:val="99"/>
    <w:semiHidden/>
    <w:rsid w:val="00DF43FA"/>
    <w:rPr>
      <w:rFonts w:ascii="Calibri" w:hAnsi="Calibri" w:cs="Consolas"/>
      <w:szCs w:val="21"/>
    </w:rPr>
  </w:style>
  <w:style w:type="character" w:styleId="Link">
    <w:name w:val="Hyperlink"/>
    <w:basedOn w:val="Absatzstandardschriftart"/>
    <w:uiPriority w:val="99"/>
    <w:unhideWhenUsed/>
    <w:rsid w:val="00261339"/>
    <w:rPr>
      <w:color w:val="0000FF" w:themeColor="hyperlink"/>
      <w:u w:val="single"/>
    </w:rPr>
  </w:style>
  <w:style w:type="character" w:customStyle="1" w:styleId="apple-style-span">
    <w:name w:val="apple-style-span"/>
    <w:basedOn w:val="Absatzstandardschriftart"/>
    <w:rsid w:val="00BB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0827">
      <w:bodyDiv w:val="1"/>
      <w:marLeft w:val="0"/>
      <w:marRight w:val="0"/>
      <w:marTop w:val="0"/>
      <w:marBottom w:val="0"/>
      <w:divBdr>
        <w:top w:val="none" w:sz="0" w:space="0" w:color="auto"/>
        <w:left w:val="none" w:sz="0" w:space="0" w:color="auto"/>
        <w:bottom w:val="none" w:sz="0" w:space="0" w:color="auto"/>
        <w:right w:val="none" w:sz="0" w:space="0" w:color="auto"/>
      </w:divBdr>
    </w:div>
    <w:div w:id="11298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eb.fu-berlin.de/postmoderne-psych/postmoderne/Klaus-Juergen%20Bruder%201982%20Psychologie%20ohne%20Bewusstsein.pdf" TargetMode="External"/><Relationship Id="rId10" Type="http://schemas.openxmlformats.org/officeDocument/2006/relationships/hyperlink" Target="http://www.paul-parin.info/component/user/?task=regist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A9BE-F354-7A45-BFD8-3CD8697A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3440</Words>
  <Characters>21676</Characters>
  <Application>Microsoft Macintosh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Klaus-Jürgen Bruder</dc:creator>
  <cp:lastModifiedBy>Bernd</cp:lastModifiedBy>
  <cp:revision>2</cp:revision>
  <cp:lastPrinted>2013-09-19T08:51:00Z</cp:lastPrinted>
  <dcterms:created xsi:type="dcterms:W3CDTF">2013-09-20T08:00:00Z</dcterms:created>
  <dcterms:modified xsi:type="dcterms:W3CDTF">2013-09-20T08:00:00Z</dcterms:modified>
</cp:coreProperties>
</file>